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5380"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
        <w:gridCol w:w="567"/>
        <w:gridCol w:w="816"/>
        <w:gridCol w:w="143"/>
        <w:gridCol w:w="6151"/>
        <w:gridCol w:w="1159"/>
        <w:gridCol w:w="61"/>
        <w:gridCol w:w="861"/>
        <w:gridCol w:w="2575"/>
        <w:gridCol w:w="2943"/>
        <w:gridCol w:w="78"/>
      </w:tblGrid>
      <w:tr w14:paraId="1894D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6" w:type="dxa"/>
        </w:trPr>
        <w:tc>
          <w:tcPr>
            <w:tcW w:w="7677" w:type="dxa"/>
            <w:gridSpan w:val="4"/>
            <w:tcBorders>
              <w:top w:val="nil"/>
              <w:left w:val="nil"/>
              <w:bottom w:val="nil"/>
              <w:right w:val="nil"/>
            </w:tcBorders>
          </w:tcPr>
          <w:p w14:paraId="0781035E">
            <w:pPr>
              <w:keepNext/>
              <w:jc w:val="center"/>
              <w:outlineLvl w:val="0"/>
              <w:rPr>
                <w:b/>
              </w:rPr>
            </w:pPr>
            <w:r>
              <w:rPr>
                <w:b/>
              </w:rPr>
              <w:t>ТЕРРИТОРИАЛЬНАЯ ИЗБИРАТЕЛЬНАЯ КОМИССИЯ</w:t>
            </w:r>
            <w:r>
              <w:rPr>
                <w:rFonts w:hint="default"/>
                <w:b/>
                <w:lang w:val="ru-RU"/>
              </w:rPr>
              <w:t xml:space="preserve"> </w:t>
            </w:r>
            <w:r>
              <w:rPr>
                <w:b/>
                <w:lang w:val="ru-RU"/>
              </w:rPr>
              <w:t>№</w:t>
            </w:r>
            <w:r>
              <w:rPr>
                <w:rFonts w:hint="default"/>
                <w:b/>
                <w:lang w:val="ru-RU"/>
              </w:rPr>
              <w:t xml:space="preserve"> 1 ОКТЯБРЬСКОГО ОКРУГА</w:t>
            </w:r>
            <w:r>
              <w:rPr>
                <w:b/>
              </w:rPr>
              <w:t xml:space="preserve"> ГОРОДА ЛИПЕЦКА С ПОЛНОМОЧИЯМИ ОКРУЖНЫХ ИЗБИРАТЕЛЬНЫХ КОМИССИЙ ПО ОДНОМАНДАТНЫМ ИЗБИРАТЕЛЬНЫМ ОКРУГАМ №№</w:t>
            </w:r>
            <w:r>
              <w:rPr>
                <w:rFonts w:hint="default"/>
                <w:b/>
                <w:lang w:val="ru-RU"/>
              </w:rPr>
              <w:t xml:space="preserve"> 5-7, 13-18</w:t>
            </w:r>
            <w:r>
              <w:rPr>
                <w:b/>
              </w:rPr>
              <w:t xml:space="preserve"> </w:t>
            </w:r>
          </w:p>
          <w:p w14:paraId="7B6AD622">
            <w:pPr>
              <w:jc w:val="center"/>
              <w:rPr>
                <w:b/>
              </w:rPr>
            </w:pPr>
          </w:p>
          <w:p w14:paraId="52000794">
            <w:pPr>
              <w:jc w:val="center"/>
              <w:rPr>
                <w:b/>
              </w:rPr>
            </w:pPr>
            <w:r>
              <w:rPr>
                <w:b/>
              </w:rPr>
              <w:t xml:space="preserve">НОМЕНКЛАТУРА ДЕЛ </w:t>
            </w:r>
          </w:p>
          <w:p w14:paraId="0B0E8193">
            <w:pPr>
              <w:pStyle w:val="22"/>
              <w:rPr>
                <w:sz w:val="20"/>
              </w:rPr>
            </w:pPr>
            <w:r>
              <w:rPr>
                <w:sz w:val="20"/>
              </w:rPr>
              <w:t xml:space="preserve">ПО ВЫБОРАМ ДЕПУТАТОВ ЛИПЕЦКОГО ГОРОДСКОГО СОВЕТА ДЕПУТАТОВ СЕДЬМОГО СОЗЫВА </w:t>
            </w:r>
          </w:p>
          <w:p w14:paraId="137752BA">
            <w:pPr>
              <w:pStyle w:val="22"/>
              <w:rPr>
                <w:sz w:val="20"/>
              </w:rPr>
            </w:pPr>
          </w:p>
          <w:p w14:paraId="12A15790">
            <w:pPr>
              <w:pStyle w:val="22"/>
              <w:rPr>
                <w:rFonts w:hint="default"/>
                <w:sz w:val="28"/>
                <w:szCs w:val="28"/>
                <w:lang w:val="ru-RU"/>
              </w:rPr>
            </w:pPr>
            <w:r>
              <w:rPr>
                <w:rFonts w:hint="default"/>
                <w:sz w:val="28"/>
                <w:szCs w:val="28"/>
                <w:lang w:val="ru-RU"/>
              </w:rPr>
              <w:t xml:space="preserve"> о</w:t>
            </w:r>
            <w:bookmarkStart w:id="0" w:name="_GoBack"/>
            <w:bookmarkEnd w:id="0"/>
            <w:r>
              <w:rPr>
                <w:rFonts w:hint="default"/>
                <w:sz w:val="28"/>
                <w:szCs w:val="28"/>
                <w:lang w:val="ru-RU"/>
              </w:rPr>
              <w:t xml:space="preserve">т 15 августа 2025 года </w:t>
            </w:r>
            <w:r>
              <w:rPr>
                <w:sz w:val="28"/>
                <w:szCs w:val="28"/>
              </w:rPr>
              <w:t xml:space="preserve">№ </w:t>
            </w:r>
            <w:r>
              <w:rPr>
                <w:rFonts w:hint="default"/>
                <w:sz w:val="28"/>
                <w:szCs w:val="28"/>
                <w:lang w:val="ru-RU"/>
              </w:rPr>
              <w:t>87/704</w:t>
            </w:r>
          </w:p>
          <w:p w14:paraId="79A8E82A">
            <w:pPr>
              <w:pStyle w:val="22"/>
              <w:rPr>
                <w:rFonts w:hint="default"/>
                <w:lang w:val="ru-RU"/>
              </w:rPr>
            </w:pPr>
          </w:p>
          <w:p w14:paraId="62153577">
            <w:pPr>
              <w:jc w:val="center"/>
              <w:rPr>
                <w:b/>
                <w:sz w:val="24"/>
              </w:rPr>
            </w:pPr>
            <w:r>
              <w:rPr>
                <w:b/>
                <w:sz w:val="24"/>
              </w:rPr>
              <w:t>г. Липецк</w:t>
            </w:r>
          </w:p>
          <w:p w14:paraId="4BAD670A">
            <w:pPr>
              <w:pStyle w:val="22"/>
              <w:rPr>
                <w:sz w:val="24"/>
              </w:rPr>
            </w:pPr>
          </w:p>
          <w:p w14:paraId="5656BA5B">
            <w:pPr>
              <w:pStyle w:val="22"/>
              <w:rPr>
                <w:sz w:val="24"/>
                <w:highlight w:val="yellow"/>
              </w:rPr>
            </w:pPr>
            <w:r>
              <w:rPr>
                <w:sz w:val="24"/>
              </w:rPr>
              <w:t>на 2025 год</w:t>
            </w:r>
          </w:p>
        </w:tc>
        <w:tc>
          <w:tcPr>
            <w:tcW w:w="7677" w:type="dxa"/>
            <w:gridSpan w:val="6"/>
            <w:tcBorders>
              <w:top w:val="nil"/>
              <w:left w:val="nil"/>
              <w:bottom w:val="nil"/>
              <w:right w:val="nil"/>
            </w:tcBorders>
          </w:tcPr>
          <w:p w14:paraId="7E0EA115">
            <w:pPr>
              <w:keepNext/>
              <w:jc w:val="center"/>
              <w:outlineLvl w:val="0"/>
              <w:rPr>
                <w:b/>
                <w:sz w:val="22"/>
                <w:szCs w:val="22"/>
              </w:rPr>
            </w:pPr>
            <w:r>
              <w:rPr>
                <w:b/>
                <w:sz w:val="22"/>
                <w:szCs w:val="22"/>
              </w:rPr>
              <w:t>УТВЕРЖДАЮ</w:t>
            </w:r>
          </w:p>
          <w:p w14:paraId="12469A11">
            <w:pPr>
              <w:jc w:val="center"/>
              <w:rPr>
                <w:b/>
              </w:rPr>
            </w:pPr>
          </w:p>
          <w:p w14:paraId="39914655">
            <w:pPr>
              <w:jc w:val="center"/>
              <w:rPr>
                <w:b/>
              </w:rPr>
            </w:pPr>
            <w:r>
              <w:rPr>
                <w:b/>
              </w:rPr>
              <w:t>ПРЕДСЕДАТЕЛЬ</w:t>
            </w:r>
          </w:p>
          <w:p w14:paraId="154401A6">
            <w:pPr>
              <w:jc w:val="center"/>
              <w:rPr>
                <w:rFonts w:hint="default"/>
                <w:b/>
                <w:lang w:val="ru-RU"/>
              </w:rPr>
            </w:pPr>
            <w:r>
              <w:rPr>
                <w:b/>
              </w:rPr>
              <w:t>ТЕРРИТОРИАЛЬНОЙ  ИЗБИРАТЕЛЬНОЙ КОМИССИИ</w:t>
            </w:r>
            <w:r>
              <w:rPr>
                <w:rFonts w:hint="default"/>
                <w:b/>
                <w:lang w:val="ru-RU"/>
              </w:rPr>
              <w:t xml:space="preserve"> № 1 </w:t>
            </w:r>
          </w:p>
          <w:p w14:paraId="6CFFFDD1">
            <w:pPr>
              <w:jc w:val="center"/>
              <w:rPr>
                <w:b/>
              </w:rPr>
            </w:pPr>
            <w:r>
              <w:rPr>
                <w:b/>
              </w:rPr>
              <w:t xml:space="preserve"> </w:t>
            </w:r>
            <w:r>
              <w:rPr>
                <w:b/>
                <w:lang w:val="ru-RU"/>
              </w:rPr>
              <w:t>ОКТЯБРЬСКОГО</w:t>
            </w:r>
            <w:r>
              <w:rPr>
                <w:rFonts w:hint="default"/>
                <w:b/>
                <w:lang w:val="ru-RU"/>
              </w:rPr>
              <w:t xml:space="preserve"> ОКРУГА </w:t>
            </w:r>
            <w:r>
              <w:rPr>
                <w:b/>
              </w:rPr>
              <w:t>ГОРОДА ЛИПЕЦКА</w:t>
            </w:r>
          </w:p>
          <w:p w14:paraId="60A03AE1">
            <w:pPr>
              <w:jc w:val="center"/>
              <w:rPr>
                <w:b/>
              </w:rPr>
            </w:pPr>
          </w:p>
          <w:p w14:paraId="557ABC2F">
            <w:pPr>
              <w:jc w:val="center"/>
              <w:rPr>
                <w:rFonts w:hint="default"/>
                <w:b/>
                <w:lang w:val="ru-RU"/>
              </w:rPr>
            </w:pPr>
            <w:r>
              <w:rPr>
                <w:rFonts w:hint="default"/>
                <w:b/>
                <w:lang w:val="ru-RU"/>
              </w:rPr>
              <w:t>____________________Н.В.БУРАКОВА</w:t>
            </w:r>
          </w:p>
          <w:p w14:paraId="6B46DCE3">
            <w:pPr>
              <w:jc w:val="center"/>
              <w:rPr>
                <w:rFonts w:hint="default"/>
                <w:bCs/>
                <w:i/>
                <w:sz w:val="18"/>
                <w:szCs w:val="18"/>
                <w:lang w:val="ru-RU"/>
              </w:rPr>
            </w:pPr>
          </w:p>
          <w:p w14:paraId="60F1C3CE">
            <w:pPr>
              <w:jc w:val="center"/>
              <w:rPr>
                <w:rFonts w:hint="default"/>
                <w:bCs/>
                <w:i/>
                <w:sz w:val="18"/>
                <w:szCs w:val="18"/>
                <w:lang w:val="ru-RU"/>
              </w:rPr>
            </w:pPr>
            <w:r>
              <w:rPr>
                <w:rFonts w:hint="default"/>
                <w:b/>
                <w:bCs w:val="0"/>
                <w:i w:val="0"/>
                <w:iCs/>
                <w:sz w:val="22"/>
                <w:szCs w:val="22"/>
                <w:lang w:val="ru-RU"/>
              </w:rPr>
              <w:t>15 августа 2025 года</w:t>
            </w:r>
          </w:p>
        </w:tc>
      </w:tr>
      <w:tr w14:paraId="78C14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6" w:type="dxa"/>
        </w:trPr>
        <w:tc>
          <w:tcPr>
            <w:tcW w:w="7677" w:type="dxa"/>
            <w:gridSpan w:val="4"/>
            <w:tcBorders>
              <w:top w:val="nil"/>
              <w:left w:val="nil"/>
              <w:bottom w:val="nil"/>
              <w:right w:val="nil"/>
            </w:tcBorders>
          </w:tcPr>
          <w:p w14:paraId="2101EE90">
            <w:pPr>
              <w:jc w:val="center"/>
              <w:rPr>
                <w:b/>
              </w:rPr>
            </w:pPr>
          </w:p>
        </w:tc>
        <w:tc>
          <w:tcPr>
            <w:tcW w:w="7677" w:type="dxa"/>
            <w:gridSpan w:val="6"/>
            <w:tcBorders>
              <w:top w:val="nil"/>
              <w:left w:val="nil"/>
              <w:bottom w:val="nil"/>
              <w:right w:val="nil"/>
            </w:tcBorders>
          </w:tcPr>
          <w:p w14:paraId="6229CD99">
            <w:pPr>
              <w:jc w:val="center"/>
              <w:rPr>
                <w:b/>
              </w:rPr>
            </w:pPr>
          </w:p>
        </w:tc>
      </w:tr>
      <w:tr w14:paraId="16586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6" w:space="0"/>
              <w:bottom w:val="single" w:color="auto" w:sz="6" w:space="0"/>
              <w:right w:val="single" w:color="auto" w:sz="6" w:space="0"/>
            </w:tcBorders>
          </w:tcPr>
          <w:p w14:paraId="7AA7DB53">
            <w:pPr>
              <w:jc w:val="center"/>
              <w:rPr>
                <w:b/>
              </w:rPr>
            </w:pPr>
            <w:r>
              <w:rPr>
                <w:b/>
              </w:rPr>
              <w:t>№</w:t>
            </w:r>
            <w:r>
              <w:rPr>
                <w:b/>
              </w:rPr>
              <w:br w:type="textWrapping"/>
            </w:r>
            <w:r>
              <w:rPr>
                <w:b/>
              </w:rPr>
              <w:t>п/п</w:t>
            </w:r>
          </w:p>
        </w:tc>
        <w:tc>
          <w:tcPr>
            <w:tcW w:w="816" w:type="dxa"/>
            <w:tcBorders>
              <w:top w:val="single" w:color="auto" w:sz="4" w:space="0"/>
              <w:left w:val="single" w:color="auto" w:sz="6" w:space="0"/>
              <w:bottom w:val="single" w:color="auto" w:sz="6" w:space="0"/>
              <w:right w:val="single" w:color="auto" w:sz="6" w:space="0"/>
            </w:tcBorders>
          </w:tcPr>
          <w:p w14:paraId="5AF6266C">
            <w:pPr>
              <w:jc w:val="center"/>
              <w:rPr>
                <w:b/>
                <w:bCs/>
                <w:sz w:val="16"/>
              </w:rPr>
            </w:pPr>
            <w:r>
              <w:rPr>
                <w:b/>
                <w:bCs/>
                <w:sz w:val="16"/>
              </w:rPr>
              <w:t>Индекс дела</w:t>
            </w:r>
          </w:p>
        </w:tc>
        <w:tc>
          <w:tcPr>
            <w:tcW w:w="7453" w:type="dxa"/>
            <w:gridSpan w:val="3"/>
            <w:tcBorders>
              <w:top w:val="single" w:color="auto" w:sz="4" w:space="0"/>
              <w:left w:val="single" w:color="auto" w:sz="6" w:space="0"/>
              <w:bottom w:val="single" w:color="auto" w:sz="6" w:space="0"/>
              <w:right w:val="single" w:color="auto" w:sz="6" w:space="0"/>
            </w:tcBorders>
          </w:tcPr>
          <w:p w14:paraId="42666F88">
            <w:pPr>
              <w:pStyle w:val="3"/>
              <w:rPr>
                <w:b/>
                <w:bCs/>
                <w:sz w:val="16"/>
              </w:rPr>
            </w:pPr>
            <w:r>
              <w:rPr>
                <w:b/>
                <w:bCs/>
                <w:sz w:val="16"/>
              </w:rPr>
              <w:t>Заголовок дела</w:t>
            </w:r>
          </w:p>
          <w:p w14:paraId="6ED19835">
            <w:pPr>
              <w:jc w:val="center"/>
              <w:rPr>
                <w:b/>
                <w:bCs/>
                <w:sz w:val="16"/>
              </w:rPr>
            </w:pPr>
            <w:r>
              <w:rPr>
                <w:b/>
                <w:bCs/>
                <w:sz w:val="16"/>
              </w:rPr>
              <w:t>(тома, части)</w:t>
            </w:r>
          </w:p>
        </w:tc>
        <w:tc>
          <w:tcPr>
            <w:tcW w:w="922" w:type="dxa"/>
            <w:gridSpan w:val="2"/>
            <w:tcBorders>
              <w:top w:val="single" w:color="auto" w:sz="4" w:space="0"/>
              <w:left w:val="single" w:color="auto" w:sz="6" w:space="0"/>
              <w:bottom w:val="single" w:color="auto" w:sz="6" w:space="0"/>
              <w:right w:val="single" w:color="auto" w:sz="6" w:space="0"/>
            </w:tcBorders>
          </w:tcPr>
          <w:p w14:paraId="79C9275B">
            <w:pPr>
              <w:jc w:val="center"/>
              <w:rPr>
                <w:b/>
                <w:bCs/>
                <w:sz w:val="16"/>
              </w:rPr>
            </w:pPr>
            <w:r>
              <w:rPr>
                <w:b/>
                <w:bCs/>
                <w:sz w:val="16"/>
              </w:rPr>
              <w:t xml:space="preserve">Кол-во дел </w:t>
            </w:r>
            <w:r>
              <w:rPr>
                <w:b/>
                <w:spacing w:val="-6"/>
                <w:sz w:val="16"/>
              </w:rPr>
              <w:t>(томов</w:t>
            </w:r>
            <w:r>
              <w:rPr>
                <w:b/>
                <w:spacing w:val="-28"/>
                <w:sz w:val="16"/>
              </w:rPr>
              <w:t xml:space="preserve">, </w:t>
            </w:r>
            <w:r>
              <w:rPr>
                <w:b/>
                <w:spacing w:val="-6"/>
                <w:sz w:val="16"/>
              </w:rPr>
              <w:t>чаcте</w:t>
            </w:r>
            <w:r>
              <w:rPr>
                <w:b/>
                <w:spacing w:val="-22"/>
                <w:sz w:val="16"/>
              </w:rPr>
              <w:t>й)</w:t>
            </w:r>
          </w:p>
        </w:tc>
        <w:tc>
          <w:tcPr>
            <w:tcW w:w="2575" w:type="dxa"/>
            <w:tcBorders>
              <w:top w:val="single" w:color="auto" w:sz="4" w:space="0"/>
              <w:left w:val="single" w:color="auto" w:sz="6" w:space="0"/>
              <w:bottom w:val="single" w:color="auto" w:sz="6" w:space="0"/>
              <w:right w:val="single" w:color="auto" w:sz="6" w:space="0"/>
            </w:tcBorders>
          </w:tcPr>
          <w:p w14:paraId="34F7C2DF">
            <w:pPr>
              <w:jc w:val="center"/>
              <w:rPr>
                <w:b/>
                <w:bCs/>
                <w:sz w:val="16"/>
              </w:rPr>
            </w:pPr>
            <w:r>
              <w:rPr>
                <w:b/>
                <w:bCs/>
                <w:sz w:val="16"/>
              </w:rPr>
              <w:t>Срок хранения дела (тома,</w:t>
            </w:r>
            <w:r>
              <w:rPr>
                <w:b/>
                <w:bCs/>
                <w:sz w:val="16"/>
              </w:rPr>
              <w:br w:type="textWrapping"/>
            </w:r>
            <w:r>
              <w:rPr>
                <w:b/>
                <w:bCs/>
                <w:sz w:val="16"/>
              </w:rPr>
              <w:t>части) и № статей по перечню</w:t>
            </w:r>
          </w:p>
        </w:tc>
        <w:tc>
          <w:tcPr>
            <w:tcW w:w="2943" w:type="dxa"/>
            <w:tcBorders>
              <w:top w:val="single" w:color="auto" w:sz="4" w:space="0"/>
              <w:left w:val="single" w:color="auto" w:sz="6" w:space="0"/>
              <w:bottom w:val="single" w:color="auto" w:sz="6" w:space="0"/>
              <w:right w:val="single" w:color="auto" w:sz="6" w:space="0"/>
            </w:tcBorders>
          </w:tcPr>
          <w:p w14:paraId="18DDF6F9">
            <w:pPr>
              <w:pStyle w:val="5"/>
              <w:jc w:val="center"/>
              <w:rPr>
                <w:b/>
                <w:bCs/>
                <w:sz w:val="16"/>
              </w:rPr>
            </w:pPr>
            <w:r>
              <w:rPr>
                <w:b/>
                <w:bCs/>
                <w:sz w:val="16"/>
              </w:rPr>
              <w:t>Примечание</w:t>
            </w:r>
          </w:p>
        </w:tc>
      </w:tr>
      <w:tr w14:paraId="7780B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6" w:space="0"/>
              <w:left w:val="single" w:color="auto" w:sz="6" w:space="0"/>
              <w:bottom w:val="single" w:color="auto" w:sz="4" w:space="0"/>
              <w:right w:val="single" w:color="auto" w:sz="6" w:space="0"/>
            </w:tcBorders>
          </w:tcPr>
          <w:p w14:paraId="584D1883">
            <w:pPr>
              <w:jc w:val="center"/>
              <w:rPr>
                <w:b/>
                <w:bCs/>
              </w:rPr>
            </w:pPr>
            <w:r>
              <w:rPr>
                <w:b/>
                <w:bCs/>
              </w:rPr>
              <w:t>1</w:t>
            </w:r>
          </w:p>
        </w:tc>
        <w:tc>
          <w:tcPr>
            <w:tcW w:w="816" w:type="dxa"/>
            <w:tcBorders>
              <w:top w:val="single" w:color="auto" w:sz="6" w:space="0"/>
              <w:left w:val="single" w:color="auto" w:sz="6" w:space="0"/>
              <w:bottom w:val="single" w:color="auto" w:sz="4" w:space="0"/>
              <w:right w:val="single" w:color="auto" w:sz="6" w:space="0"/>
            </w:tcBorders>
          </w:tcPr>
          <w:p w14:paraId="20B23AA0">
            <w:pPr>
              <w:jc w:val="center"/>
              <w:rPr>
                <w:b/>
                <w:bCs/>
              </w:rPr>
            </w:pPr>
            <w:r>
              <w:rPr>
                <w:b/>
                <w:bCs/>
              </w:rPr>
              <w:t>2</w:t>
            </w:r>
          </w:p>
        </w:tc>
        <w:tc>
          <w:tcPr>
            <w:tcW w:w="7453" w:type="dxa"/>
            <w:gridSpan w:val="3"/>
            <w:tcBorders>
              <w:top w:val="single" w:color="auto" w:sz="6" w:space="0"/>
              <w:left w:val="single" w:color="auto" w:sz="6" w:space="0"/>
              <w:bottom w:val="single" w:color="auto" w:sz="4" w:space="0"/>
              <w:right w:val="single" w:color="auto" w:sz="6" w:space="0"/>
            </w:tcBorders>
          </w:tcPr>
          <w:p w14:paraId="707FC837">
            <w:pPr>
              <w:jc w:val="center"/>
              <w:rPr>
                <w:b/>
                <w:bCs/>
              </w:rPr>
            </w:pPr>
            <w:r>
              <w:rPr>
                <w:b/>
                <w:bCs/>
              </w:rPr>
              <w:t>3</w:t>
            </w:r>
          </w:p>
        </w:tc>
        <w:tc>
          <w:tcPr>
            <w:tcW w:w="922" w:type="dxa"/>
            <w:gridSpan w:val="2"/>
            <w:tcBorders>
              <w:top w:val="single" w:color="auto" w:sz="6" w:space="0"/>
              <w:left w:val="single" w:color="auto" w:sz="6" w:space="0"/>
              <w:bottom w:val="single" w:color="auto" w:sz="4" w:space="0"/>
              <w:right w:val="single" w:color="auto" w:sz="6" w:space="0"/>
            </w:tcBorders>
          </w:tcPr>
          <w:p w14:paraId="7130D9BE">
            <w:pPr>
              <w:jc w:val="center"/>
              <w:rPr>
                <w:b/>
                <w:bCs/>
              </w:rPr>
            </w:pPr>
            <w:r>
              <w:rPr>
                <w:b/>
                <w:bCs/>
              </w:rPr>
              <w:t>4</w:t>
            </w:r>
          </w:p>
        </w:tc>
        <w:tc>
          <w:tcPr>
            <w:tcW w:w="2575" w:type="dxa"/>
            <w:tcBorders>
              <w:top w:val="single" w:color="auto" w:sz="6" w:space="0"/>
              <w:left w:val="single" w:color="auto" w:sz="6" w:space="0"/>
              <w:bottom w:val="single" w:color="auto" w:sz="4" w:space="0"/>
              <w:right w:val="single" w:color="auto" w:sz="6" w:space="0"/>
            </w:tcBorders>
          </w:tcPr>
          <w:p w14:paraId="7A1E4049">
            <w:pPr>
              <w:jc w:val="center"/>
              <w:rPr>
                <w:b/>
                <w:bCs/>
              </w:rPr>
            </w:pPr>
            <w:r>
              <w:rPr>
                <w:b/>
                <w:bCs/>
              </w:rPr>
              <w:t>5</w:t>
            </w:r>
          </w:p>
        </w:tc>
        <w:tc>
          <w:tcPr>
            <w:tcW w:w="2943" w:type="dxa"/>
            <w:tcBorders>
              <w:top w:val="single" w:color="auto" w:sz="6" w:space="0"/>
              <w:left w:val="single" w:color="auto" w:sz="6" w:space="0"/>
              <w:bottom w:val="single" w:color="auto" w:sz="4" w:space="0"/>
              <w:right w:val="single" w:color="auto" w:sz="6" w:space="0"/>
            </w:tcBorders>
          </w:tcPr>
          <w:p w14:paraId="759530DE">
            <w:pPr>
              <w:jc w:val="center"/>
              <w:rPr>
                <w:b/>
                <w:bCs/>
              </w:rPr>
            </w:pPr>
            <w:r>
              <w:rPr>
                <w:b/>
                <w:bCs/>
              </w:rPr>
              <w:t>6</w:t>
            </w:r>
          </w:p>
        </w:tc>
      </w:tr>
      <w:tr w14:paraId="7032C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15302" w:type="dxa"/>
            <w:gridSpan w:val="10"/>
            <w:tcBorders>
              <w:top w:val="single" w:color="auto" w:sz="6" w:space="0"/>
              <w:left w:val="single" w:color="auto" w:sz="6" w:space="0"/>
              <w:bottom w:val="single" w:color="auto" w:sz="4" w:space="0"/>
              <w:right w:val="single" w:color="auto" w:sz="6" w:space="0"/>
            </w:tcBorders>
          </w:tcPr>
          <w:p w14:paraId="7984A174">
            <w:pPr>
              <w:pStyle w:val="22"/>
              <w:spacing w:before="120" w:after="120"/>
              <w:rPr>
                <w:b w:val="0"/>
              </w:rPr>
            </w:pPr>
            <w:r>
              <w:rPr>
                <w:bCs/>
                <w:sz w:val="26"/>
                <w:szCs w:val="26"/>
              </w:rPr>
              <w:t>04. Документы по выборам депутатов Липецкого городского Совета депутатов седьмого созыва постоянного срока хранения</w:t>
            </w:r>
            <w:r>
              <w:rPr>
                <w:rStyle w:val="8"/>
                <w:bCs/>
                <w:sz w:val="26"/>
                <w:szCs w:val="26"/>
              </w:rPr>
              <w:footnoteReference w:id="0"/>
            </w:r>
          </w:p>
        </w:tc>
      </w:tr>
      <w:tr w14:paraId="303E8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6EED27FA">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1B23815B">
            <w:pPr>
              <w:spacing w:before="120" w:after="120"/>
              <w:jc w:val="center"/>
              <w:rPr>
                <w:sz w:val="26"/>
              </w:rPr>
            </w:pPr>
            <w:r>
              <w:rPr>
                <w:sz w:val="26"/>
              </w:rPr>
              <w:t>04-01</w:t>
            </w:r>
          </w:p>
        </w:tc>
        <w:tc>
          <w:tcPr>
            <w:tcW w:w="7371" w:type="dxa"/>
            <w:gridSpan w:val="3"/>
            <w:tcBorders>
              <w:top w:val="single" w:color="auto" w:sz="4" w:space="0"/>
              <w:left w:val="single" w:color="auto" w:sz="4" w:space="0"/>
              <w:bottom w:val="single" w:color="auto" w:sz="4" w:space="0"/>
              <w:right w:val="single" w:color="auto" w:sz="4" w:space="0"/>
            </w:tcBorders>
          </w:tcPr>
          <w:p w14:paraId="3C264A50">
            <w:pPr>
              <w:pStyle w:val="23"/>
              <w:tabs>
                <w:tab w:val="clear" w:pos="-2250"/>
              </w:tabs>
              <w:autoSpaceDE w:val="0"/>
              <w:autoSpaceDN w:val="0"/>
              <w:adjustRightInd w:val="0"/>
              <w:rPr>
                <w:sz w:val="26"/>
                <w:szCs w:val="26"/>
              </w:rPr>
            </w:pPr>
            <w:r>
              <w:rPr>
                <w:sz w:val="26"/>
                <w:szCs w:val="26"/>
              </w:rPr>
              <w:t>Первые экземпляры протоколов окружных избирательных комиссий о результатах выборов по одномандатным избирательным округам и приобщенные к ним: первые экземпляры сводных таблиц, включающих в себя полные данные всех поступивших протоколов участковых (территориальных) избирательных комиссий об итогах голосования; особые мнения членов окружных избирательных комиссий с правом решающего голоса, не согласных с протоколом в целом или с отдельными его положениями; жалобы (заявления) на нарушения Федерального закона «Об основных гарантиях избирательных прав и права на участие в референдуме граждан Российской Федерации» (далее -  Федеральный закон), Закона Липецкой области «О выборах депутатов представительных органов муниципальных образований в Липецкой области» (далее - Областной закон), поступившие в окружные избирательные комиссии в дни голосования и до окончания подсчета голосов избирателей и принятые по ним решения окружных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23FDB921">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7B3E733">
            <w:pPr>
              <w:spacing w:before="120" w:after="120"/>
              <w:jc w:val="center"/>
              <w:rPr>
                <w:sz w:val="24"/>
                <w:szCs w:val="24"/>
              </w:rPr>
            </w:pPr>
            <w:r>
              <w:rPr>
                <w:sz w:val="24"/>
                <w:szCs w:val="24"/>
              </w:rPr>
              <w:t xml:space="preserve">Постоянно, </w:t>
            </w:r>
          </w:p>
          <w:p w14:paraId="2BB982EB">
            <w:pPr>
              <w:spacing w:before="120" w:after="120"/>
              <w:jc w:val="center"/>
              <w:rPr>
                <w:sz w:val="24"/>
                <w:szCs w:val="24"/>
              </w:rPr>
            </w:pPr>
            <w:r>
              <w:rPr>
                <w:sz w:val="24"/>
                <w:szCs w:val="24"/>
              </w:rPr>
              <w:t>Пункт 1.13.</w:t>
            </w:r>
          </w:p>
          <w:p w14:paraId="06E040B9">
            <w:pPr>
              <w:spacing w:before="120" w:after="120"/>
              <w:jc w:val="center"/>
              <w:rPr>
                <w:sz w:val="26"/>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641FBA65">
            <w:pPr>
              <w:spacing w:before="120" w:after="120"/>
              <w:jc w:val="center"/>
              <w:rPr>
                <w:sz w:val="26"/>
                <w:vertAlign w:val="superscript"/>
              </w:rPr>
            </w:pPr>
            <w:r>
              <w:rPr>
                <w:sz w:val="18"/>
                <w:szCs w:val="28"/>
              </w:rPr>
              <w:t xml:space="preserve">Хранятся  в избирательной комиссии Липецкой области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14:paraId="5DBB0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0ED47C7">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59E7A25D">
            <w:pPr>
              <w:spacing w:before="120" w:after="120"/>
              <w:jc w:val="center"/>
              <w:rPr>
                <w:sz w:val="26"/>
              </w:rPr>
            </w:pPr>
            <w:r>
              <w:rPr>
                <w:sz w:val="26"/>
              </w:rPr>
              <w:t>04-02</w:t>
            </w:r>
          </w:p>
        </w:tc>
        <w:tc>
          <w:tcPr>
            <w:tcW w:w="7371" w:type="dxa"/>
            <w:gridSpan w:val="3"/>
            <w:tcBorders>
              <w:top w:val="single" w:color="auto" w:sz="4" w:space="0"/>
              <w:left w:val="single" w:color="auto" w:sz="4" w:space="0"/>
              <w:bottom w:val="single" w:color="auto" w:sz="4" w:space="0"/>
              <w:right w:val="single" w:color="auto" w:sz="4" w:space="0"/>
            </w:tcBorders>
          </w:tcPr>
          <w:p w14:paraId="264CBA67">
            <w:pPr>
              <w:pStyle w:val="23"/>
              <w:tabs>
                <w:tab w:val="clear" w:pos="-2250"/>
              </w:tabs>
              <w:autoSpaceDE w:val="0"/>
              <w:autoSpaceDN w:val="0"/>
              <w:adjustRightInd w:val="0"/>
            </w:pPr>
            <w:r>
              <w:t xml:space="preserve">Первые экземпляры протоколов территориальных  избирательных комиссий об итогах голосования по одномандатному избирательному округу </w:t>
            </w:r>
            <w:r>
              <w:rPr>
                <w:szCs w:val="28"/>
              </w:rPr>
              <w:t>и приобщенные к ним: первые экземпляры сводных таблиц, включающих в себя полные данные во всех поступивших протоколах участковых избирательных комиссий об итогах голосования; особые мнения членов территориальных избирательных комиссий с правом решающего</w:t>
            </w:r>
            <w:r>
              <w:t xml:space="preserve"> голоса, не согласных с протоколом в целом или с отдельными его положениями; жалобы (заявления) на нарушения Федерального закона, Областного закона, поступившие в территориальные избирательные комиссии в дни голосования и до окончания подсчета голосов избирателей и принятые по ним решения территориальных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6897DB7B">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C7A3A09">
            <w:pPr>
              <w:spacing w:before="120" w:after="120"/>
              <w:jc w:val="center"/>
              <w:rPr>
                <w:sz w:val="24"/>
                <w:szCs w:val="24"/>
              </w:rPr>
            </w:pPr>
            <w:r>
              <w:rPr>
                <w:sz w:val="24"/>
                <w:szCs w:val="24"/>
              </w:rPr>
              <w:t xml:space="preserve">Постоянно, </w:t>
            </w:r>
          </w:p>
          <w:p w14:paraId="181134C7">
            <w:pPr>
              <w:spacing w:before="120" w:after="120"/>
              <w:jc w:val="center"/>
              <w:rPr>
                <w:sz w:val="24"/>
                <w:szCs w:val="24"/>
              </w:rPr>
            </w:pPr>
            <w:r>
              <w:rPr>
                <w:sz w:val="24"/>
                <w:szCs w:val="24"/>
              </w:rPr>
              <w:t>Пункт 1.14.</w:t>
            </w:r>
          </w:p>
          <w:p w14:paraId="24CBE443">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D00AB5E">
            <w:pPr>
              <w:spacing w:before="120" w:after="120"/>
              <w:jc w:val="center"/>
              <w:rPr>
                <w:sz w:val="18"/>
                <w:szCs w:val="28"/>
              </w:rPr>
            </w:pPr>
            <w:r>
              <w:rPr>
                <w:sz w:val="18"/>
                <w:szCs w:val="28"/>
              </w:rPr>
              <w:t xml:space="preserve">Хранятся  в избирательной комиссии Липецкой области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14:paraId="78588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1E7C034">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22C54E41">
            <w:pPr>
              <w:spacing w:before="120" w:after="120"/>
              <w:jc w:val="center"/>
              <w:rPr>
                <w:sz w:val="26"/>
              </w:rPr>
            </w:pPr>
            <w:r>
              <w:rPr>
                <w:sz w:val="26"/>
              </w:rPr>
              <w:t>04- 03</w:t>
            </w:r>
          </w:p>
        </w:tc>
        <w:tc>
          <w:tcPr>
            <w:tcW w:w="7371" w:type="dxa"/>
            <w:gridSpan w:val="3"/>
            <w:tcBorders>
              <w:top w:val="single" w:color="auto" w:sz="4" w:space="0"/>
              <w:left w:val="single" w:color="auto" w:sz="4" w:space="0"/>
              <w:bottom w:val="single" w:color="auto" w:sz="4" w:space="0"/>
              <w:right w:val="single" w:color="auto" w:sz="4" w:space="0"/>
            </w:tcBorders>
          </w:tcPr>
          <w:p w14:paraId="0657D268">
            <w:pPr>
              <w:pStyle w:val="23"/>
              <w:tabs>
                <w:tab w:val="clear" w:pos="-2250"/>
              </w:tabs>
              <w:autoSpaceDE w:val="0"/>
              <w:autoSpaceDN w:val="0"/>
              <w:adjustRightInd w:val="0"/>
              <w:rPr>
                <w:szCs w:val="28"/>
              </w:rPr>
            </w:pPr>
            <w:r>
              <w:t>Первые экземпляры протоколов участковых избирательных комиссий об итогах голосования и приобщенные к ним: особые мнения членов участковых избирательных комиссий с правом решающего голоса, не согласных с протоколом в целом или с отдельными его положениями, жалобами (заявлениями) на нарушения Федерального закона, Областного закона, поступившими в участковые избирательные комиссии в дни голосования и до окончания подсчета голосов избирателей, а также принятые по указанным жалобам (заявлениям) решения участковых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722F9B7F">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276D4E6D">
            <w:pPr>
              <w:spacing w:before="120" w:after="120"/>
              <w:jc w:val="center"/>
              <w:rPr>
                <w:sz w:val="24"/>
                <w:szCs w:val="24"/>
              </w:rPr>
            </w:pPr>
            <w:r>
              <w:rPr>
                <w:sz w:val="24"/>
                <w:szCs w:val="24"/>
              </w:rPr>
              <w:t xml:space="preserve">Постоянно, </w:t>
            </w:r>
          </w:p>
          <w:p w14:paraId="276665AB">
            <w:pPr>
              <w:spacing w:before="120" w:after="120"/>
              <w:jc w:val="center"/>
              <w:rPr>
                <w:sz w:val="24"/>
                <w:szCs w:val="24"/>
              </w:rPr>
            </w:pPr>
            <w:r>
              <w:rPr>
                <w:sz w:val="24"/>
                <w:szCs w:val="24"/>
              </w:rPr>
              <w:t>Пункт 1.15.</w:t>
            </w:r>
          </w:p>
          <w:p w14:paraId="1E572232">
            <w:pPr>
              <w:spacing w:before="120" w:after="120"/>
              <w:jc w:val="center"/>
              <w:rPr>
                <w:sz w:val="26"/>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0FC7A02C">
            <w:pPr>
              <w:spacing w:before="120" w:after="120"/>
              <w:jc w:val="center"/>
              <w:rPr>
                <w:sz w:val="26"/>
                <w:vertAlign w:val="superscript"/>
              </w:rPr>
            </w:pPr>
            <w:r>
              <w:rPr>
                <w:sz w:val="18"/>
                <w:szCs w:val="28"/>
              </w:rPr>
              <w:t xml:space="preserve">Хранятся в избирательной комиссии Липецкой области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14:paraId="34EE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59864CD">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325FDB4C">
            <w:pPr>
              <w:spacing w:before="120" w:after="120"/>
              <w:jc w:val="center"/>
              <w:rPr>
                <w:sz w:val="26"/>
                <w:highlight w:val="yellow"/>
              </w:rPr>
            </w:pPr>
            <w:r>
              <w:rPr>
                <w:sz w:val="26"/>
              </w:rPr>
              <w:t>04-04</w:t>
            </w:r>
          </w:p>
        </w:tc>
        <w:tc>
          <w:tcPr>
            <w:tcW w:w="7371" w:type="dxa"/>
            <w:gridSpan w:val="3"/>
            <w:tcBorders>
              <w:top w:val="single" w:color="auto" w:sz="4" w:space="0"/>
              <w:left w:val="single" w:color="auto" w:sz="4" w:space="0"/>
              <w:bottom w:val="single" w:color="auto" w:sz="4" w:space="0"/>
              <w:right w:val="single" w:color="auto" w:sz="4" w:space="0"/>
            </w:tcBorders>
          </w:tcPr>
          <w:p w14:paraId="226CCFBF">
            <w:pPr>
              <w:pStyle w:val="23"/>
              <w:tabs>
                <w:tab w:val="clear" w:pos="-2250"/>
              </w:tabs>
              <w:autoSpaceDE w:val="0"/>
              <w:autoSpaceDN w:val="0"/>
              <w:adjustRightInd w:val="0"/>
            </w:pPr>
            <w:r>
              <w:t xml:space="preserve">Протоколы заседаний, постановления территориальных избирательных комиссий с полномочиями окружных избирательных комиссий, территориальных избирательных комиссий и документы к ним </w:t>
            </w:r>
          </w:p>
        </w:tc>
        <w:tc>
          <w:tcPr>
            <w:tcW w:w="861" w:type="dxa"/>
            <w:tcBorders>
              <w:top w:val="single" w:color="auto" w:sz="4" w:space="0"/>
              <w:left w:val="single" w:color="auto" w:sz="4" w:space="0"/>
              <w:bottom w:val="single" w:color="auto" w:sz="4" w:space="0"/>
              <w:right w:val="single" w:color="auto" w:sz="4" w:space="0"/>
            </w:tcBorders>
          </w:tcPr>
          <w:p w14:paraId="436AA3C2">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84DC7E7">
            <w:pPr>
              <w:spacing w:before="120" w:after="120"/>
              <w:jc w:val="center"/>
              <w:rPr>
                <w:sz w:val="24"/>
                <w:szCs w:val="24"/>
              </w:rPr>
            </w:pPr>
            <w:r>
              <w:rPr>
                <w:sz w:val="24"/>
                <w:szCs w:val="24"/>
              </w:rPr>
              <w:t xml:space="preserve">Постоянно, </w:t>
            </w:r>
          </w:p>
          <w:p w14:paraId="7AFAAE73">
            <w:pPr>
              <w:spacing w:before="120" w:after="120"/>
              <w:jc w:val="center"/>
              <w:rPr>
                <w:sz w:val="24"/>
                <w:szCs w:val="24"/>
              </w:rPr>
            </w:pPr>
            <w:r>
              <w:rPr>
                <w:sz w:val="24"/>
                <w:szCs w:val="24"/>
              </w:rPr>
              <w:t>Пункты 1.17., 4.1., 7.1.</w:t>
            </w:r>
          </w:p>
          <w:p w14:paraId="6D192D5B">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79EDDAC4">
            <w:pPr>
              <w:spacing w:before="120" w:after="120"/>
              <w:jc w:val="center"/>
              <w:rPr>
                <w:sz w:val="18"/>
                <w:szCs w:val="28"/>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771F8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right w:val="single" w:color="auto" w:sz="4" w:space="0"/>
            </w:tcBorders>
          </w:tcPr>
          <w:p w14:paraId="48DE5329">
            <w:pPr>
              <w:spacing w:before="120" w:after="120"/>
              <w:jc w:val="center"/>
              <w:rPr>
                <w:sz w:val="26"/>
              </w:rPr>
            </w:pPr>
          </w:p>
        </w:tc>
        <w:tc>
          <w:tcPr>
            <w:tcW w:w="959" w:type="dxa"/>
            <w:gridSpan w:val="2"/>
            <w:vMerge w:val="restart"/>
            <w:tcBorders>
              <w:top w:val="single" w:color="auto" w:sz="4" w:space="0"/>
              <w:left w:val="single" w:color="auto" w:sz="4" w:space="0"/>
              <w:bottom w:val="single" w:color="auto" w:sz="4" w:space="0"/>
              <w:right w:val="single" w:color="auto" w:sz="4" w:space="0"/>
            </w:tcBorders>
          </w:tcPr>
          <w:p w14:paraId="14292E34">
            <w:pPr>
              <w:spacing w:before="120" w:after="120"/>
              <w:jc w:val="center"/>
              <w:rPr>
                <w:sz w:val="26"/>
              </w:rPr>
            </w:pPr>
            <w:r>
              <w:rPr>
                <w:sz w:val="26"/>
              </w:rPr>
              <w:t>04-05</w:t>
            </w:r>
          </w:p>
        </w:tc>
        <w:tc>
          <w:tcPr>
            <w:tcW w:w="7371" w:type="dxa"/>
            <w:gridSpan w:val="3"/>
            <w:tcBorders>
              <w:top w:val="single" w:color="auto" w:sz="4" w:space="0"/>
              <w:left w:val="single" w:color="auto" w:sz="4" w:space="0"/>
              <w:bottom w:val="single" w:color="auto" w:sz="4" w:space="0"/>
              <w:right w:val="single" w:color="auto" w:sz="4" w:space="0"/>
            </w:tcBorders>
          </w:tcPr>
          <w:p w14:paraId="0ADE405C">
            <w:pPr>
              <w:pStyle w:val="23"/>
              <w:tabs>
                <w:tab w:val="clear" w:pos="-2250"/>
              </w:tabs>
              <w:autoSpaceDE w:val="0"/>
              <w:autoSpaceDN w:val="0"/>
              <w:adjustRightInd w:val="0"/>
              <w:rPr>
                <w:bCs/>
                <w:szCs w:val="28"/>
              </w:rPr>
            </w:pPr>
            <w:r>
              <w:rPr>
                <w:bCs/>
              </w:rPr>
              <w:t>Документы, касающиеся выдвижения кандидатов избирательным объединением, в порядке самовыдвижения по одномандатному избирательному округу:</w:t>
            </w:r>
          </w:p>
        </w:tc>
        <w:tc>
          <w:tcPr>
            <w:tcW w:w="861" w:type="dxa"/>
            <w:tcBorders>
              <w:top w:val="single" w:color="auto" w:sz="4" w:space="0"/>
              <w:left w:val="single" w:color="auto" w:sz="4" w:space="0"/>
              <w:bottom w:val="single" w:color="auto" w:sz="4" w:space="0"/>
              <w:right w:val="single" w:color="auto" w:sz="4" w:space="0"/>
            </w:tcBorders>
          </w:tcPr>
          <w:p w14:paraId="0B57B722">
            <w:pPr>
              <w:spacing w:before="120" w:after="120"/>
              <w:rPr>
                <w:sz w:val="26"/>
              </w:rPr>
            </w:pPr>
          </w:p>
        </w:tc>
        <w:tc>
          <w:tcPr>
            <w:tcW w:w="2575" w:type="dxa"/>
            <w:vMerge w:val="restart"/>
            <w:tcBorders>
              <w:top w:val="single" w:color="auto" w:sz="4" w:space="0"/>
              <w:left w:val="single" w:color="auto" w:sz="4" w:space="0"/>
              <w:bottom w:val="single" w:color="auto" w:sz="4" w:space="0"/>
              <w:right w:val="single" w:color="auto" w:sz="4" w:space="0"/>
            </w:tcBorders>
          </w:tcPr>
          <w:p w14:paraId="3F193F2F">
            <w:pPr>
              <w:spacing w:before="120" w:after="120"/>
              <w:jc w:val="center"/>
              <w:rPr>
                <w:sz w:val="24"/>
                <w:szCs w:val="24"/>
              </w:rPr>
            </w:pPr>
            <w:r>
              <w:rPr>
                <w:sz w:val="24"/>
                <w:szCs w:val="24"/>
              </w:rPr>
              <w:t xml:space="preserve">Постоянно, </w:t>
            </w:r>
          </w:p>
          <w:p w14:paraId="4699D1E1">
            <w:pPr>
              <w:spacing w:before="120" w:after="120"/>
              <w:jc w:val="center"/>
              <w:rPr>
                <w:sz w:val="24"/>
                <w:szCs w:val="24"/>
              </w:rPr>
            </w:pPr>
            <w:r>
              <w:rPr>
                <w:sz w:val="24"/>
                <w:szCs w:val="24"/>
              </w:rPr>
              <w:t>Пункты 1.17., 4.2.</w:t>
            </w:r>
          </w:p>
          <w:p w14:paraId="16157C7B">
            <w:pPr>
              <w:spacing w:before="120" w:after="120"/>
              <w:jc w:val="center"/>
              <w:rPr>
                <w:sz w:val="26"/>
              </w:rPr>
            </w:pPr>
            <w:r>
              <w:rPr>
                <w:sz w:val="24"/>
                <w:szCs w:val="24"/>
              </w:rPr>
              <w:t>Порядка хранения</w:t>
            </w:r>
          </w:p>
          <w:p w14:paraId="5155490F">
            <w:pPr>
              <w:spacing w:before="120" w:after="120"/>
              <w:jc w:val="center"/>
              <w:rPr>
                <w:sz w:val="26"/>
              </w:rPr>
            </w:pPr>
          </w:p>
        </w:tc>
        <w:tc>
          <w:tcPr>
            <w:tcW w:w="2943" w:type="dxa"/>
            <w:vMerge w:val="restart"/>
            <w:tcBorders>
              <w:top w:val="single" w:color="auto" w:sz="4" w:space="0"/>
              <w:left w:val="single" w:color="auto" w:sz="4" w:space="0"/>
              <w:bottom w:val="single" w:color="auto" w:sz="4" w:space="0"/>
              <w:right w:val="single" w:color="auto" w:sz="4" w:space="0"/>
            </w:tcBorders>
          </w:tcPr>
          <w:p w14:paraId="4FE09E23">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4543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left w:val="single" w:color="auto" w:sz="4" w:space="0"/>
              <w:right w:val="single" w:color="auto" w:sz="4" w:space="0"/>
            </w:tcBorders>
          </w:tcPr>
          <w:p w14:paraId="10B6A333">
            <w:pPr>
              <w:spacing w:before="120" w:after="120"/>
              <w:jc w:val="center"/>
              <w:rPr>
                <w:sz w:val="26"/>
              </w:rPr>
            </w:pPr>
          </w:p>
        </w:tc>
        <w:tc>
          <w:tcPr>
            <w:tcW w:w="959" w:type="dxa"/>
            <w:gridSpan w:val="2"/>
            <w:vMerge w:val="continue"/>
            <w:tcBorders>
              <w:top w:val="single" w:color="auto" w:sz="4" w:space="0"/>
              <w:left w:val="single" w:color="auto" w:sz="4" w:space="0"/>
              <w:right w:val="single" w:color="auto" w:sz="4" w:space="0"/>
            </w:tcBorders>
            <w:shd w:val="clear" w:color="auto" w:fill="auto"/>
          </w:tcPr>
          <w:p w14:paraId="499F82B7">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07668040">
            <w:pPr>
              <w:pStyle w:val="23"/>
              <w:tabs>
                <w:tab w:val="clear" w:pos="-2250"/>
              </w:tabs>
              <w:autoSpaceDE w:val="0"/>
              <w:autoSpaceDN w:val="0"/>
              <w:adjustRightInd w:val="0"/>
              <w:rPr>
                <w:szCs w:val="28"/>
              </w:rPr>
            </w:pPr>
            <w:r>
              <w:rPr>
                <w:szCs w:val="28"/>
              </w:rPr>
              <w:t>заявления кандидатов о согласии баллотироваться по соответствующему одномандатному избирательному округу</w:t>
            </w:r>
          </w:p>
        </w:tc>
        <w:tc>
          <w:tcPr>
            <w:tcW w:w="861" w:type="dxa"/>
            <w:tcBorders>
              <w:top w:val="single" w:color="auto" w:sz="4" w:space="0"/>
              <w:left w:val="single" w:color="auto" w:sz="4" w:space="0"/>
              <w:bottom w:val="single" w:color="auto" w:sz="4" w:space="0"/>
              <w:right w:val="single" w:color="auto" w:sz="4" w:space="0"/>
            </w:tcBorders>
          </w:tcPr>
          <w:p w14:paraId="0252BB98">
            <w:pPr>
              <w:spacing w:before="120" w:after="120"/>
              <w:rPr>
                <w:sz w:val="26"/>
              </w:rPr>
            </w:pPr>
          </w:p>
        </w:tc>
        <w:tc>
          <w:tcPr>
            <w:tcW w:w="2575" w:type="dxa"/>
            <w:vMerge w:val="continue"/>
            <w:tcBorders>
              <w:top w:val="single" w:color="auto" w:sz="4" w:space="0"/>
              <w:left w:val="single" w:color="auto" w:sz="4" w:space="0"/>
              <w:right w:val="single" w:color="auto" w:sz="4" w:space="0"/>
            </w:tcBorders>
          </w:tcPr>
          <w:p w14:paraId="3AF36D5E">
            <w:pPr>
              <w:spacing w:before="120" w:after="120"/>
              <w:jc w:val="center"/>
              <w:rPr>
                <w:sz w:val="26"/>
              </w:rPr>
            </w:pPr>
          </w:p>
        </w:tc>
        <w:tc>
          <w:tcPr>
            <w:tcW w:w="2943" w:type="dxa"/>
            <w:vMerge w:val="continue"/>
            <w:tcBorders>
              <w:top w:val="single" w:color="auto" w:sz="4" w:space="0"/>
              <w:left w:val="single" w:color="auto" w:sz="4" w:space="0"/>
              <w:right w:val="single" w:color="auto" w:sz="4" w:space="0"/>
            </w:tcBorders>
          </w:tcPr>
          <w:p w14:paraId="27B77D01">
            <w:pPr>
              <w:spacing w:before="120" w:after="120"/>
              <w:jc w:val="center"/>
              <w:rPr>
                <w:sz w:val="15"/>
                <w:vertAlign w:val="superscript"/>
              </w:rPr>
            </w:pPr>
          </w:p>
        </w:tc>
      </w:tr>
      <w:tr w14:paraId="593EA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left w:val="single" w:color="auto" w:sz="4" w:space="0"/>
              <w:right w:val="single" w:color="auto" w:sz="4" w:space="0"/>
            </w:tcBorders>
          </w:tcPr>
          <w:p w14:paraId="3987BA99">
            <w:pPr>
              <w:spacing w:before="120" w:after="120"/>
              <w:jc w:val="center"/>
              <w:rPr>
                <w:sz w:val="26"/>
              </w:rPr>
            </w:pPr>
          </w:p>
        </w:tc>
        <w:tc>
          <w:tcPr>
            <w:tcW w:w="959" w:type="dxa"/>
            <w:gridSpan w:val="2"/>
            <w:tcBorders>
              <w:left w:val="single" w:color="auto" w:sz="4" w:space="0"/>
              <w:right w:val="single" w:color="auto" w:sz="4" w:space="0"/>
            </w:tcBorders>
            <w:shd w:val="clear" w:color="auto" w:fill="auto"/>
            <w:vAlign w:val="center"/>
          </w:tcPr>
          <w:p w14:paraId="270E5CCB">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6D0AB016">
            <w:pPr>
              <w:pStyle w:val="23"/>
              <w:tabs>
                <w:tab w:val="clear" w:pos="-2250"/>
              </w:tabs>
              <w:autoSpaceDE w:val="0"/>
              <w:autoSpaceDN w:val="0"/>
              <w:adjustRightInd w:val="0"/>
              <w:rPr>
                <w:sz w:val="26"/>
                <w:szCs w:val="24"/>
              </w:rPr>
            </w:pPr>
            <w:r>
              <w:t>копии паспортов или документов, заменяющих паспорт гражданина каждого из кандидатов</w:t>
            </w:r>
          </w:p>
        </w:tc>
        <w:tc>
          <w:tcPr>
            <w:tcW w:w="861" w:type="dxa"/>
            <w:tcBorders>
              <w:left w:val="single" w:color="auto" w:sz="4" w:space="0"/>
              <w:right w:val="single" w:color="auto" w:sz="4" w:space="0"/>
            </w:tcBorders>
          </w:tcPr>
          <w:p w14:paraId="4E121BC0">
            <w:pPr>
              <w:spacing w:before="120" w:after="120"/>
              <w:rPr>
                <w:sz w:val="26"/>
              </w:rPr>
            </w:pPr>
          </w:p>
        </w:tc>
        <w:tc>
          <w:tcPr>
            <w:tcW w:w="2575" w:type="dxa"/>
            <w:tcBorders>
              <w:left w:val="single" w:color="auto" w:sz="4" w:space="0"/>
              <w:right w:val="single" w:color="auto" w:sz="4" w:space="0"/>
            </w:tcBorders>
          </w:tcPr>
          <w:p w14:paraId="27BF73FC">
            <w:pPr>
              <w:spacing w:before="120" w:after="120"/>
              <w:jc w:val="center"/>
              <w:rPr>
                <w:sz w:val="26"/>
              </w:rPr>
            </w:pPr>
          </w:p>
        </w:tc>
        <w:tc>
          <w:tcPr>
            <w:tcW w:w="2943" w:type="dxa"/>
            <w:tcBorders>
              <w:left w:val="single" w:color="auto" w:sz="4" w:space="0"/>
              <w:right w:val="single" w:color="auto" w:sz="4" w:space="0"/>
            </w:tcBorders>
          </w:tcPr>
          <w:p w14:paraId="76D15F36">
            <w:pPr>
              <w:spacing w:before="120" w:after="120"/>
              <w:jc w:val="center"/>
              <w:rPr>
                <w:sz w:val="26"/>
                <w:vertAlign w:val="superscript"/>
              </w:rPr>
            </w:pPr>
          </w:p>
        </w:tc>
      </w:tr>
      <w:tr w14:paraId="21E44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left w:val="single" w:color="auto" w:sz="4" w:space="0"/>
              <w:right w:val="single" w:color="auto" w:sz="4" w:space="0"/>
            </w:tcBorders>
          </w:tcPr>
          <w:p w14:paraId="533BEB39">
            <w:pPr>
              <w:spacing w:before="120" w:after="120"/>
              <w:jc w:val="center"/>
              <w:rPr>
                <w:sz w:val="26"/>
              </w:rPr>
            </w:pPr>
          </w:p>
        </w:tc>
        <w:tc>
          <w:tcPr>
            <w:tcW w:w="959" w:type="dxa"/>
            <w:gridSpan w:val="2"/>
            <w:tcBorders>
              <w:left w:val="single" w:color="auto" w:sz="4" w:space="0"/>
              <w:right w:val="single" w:color="auto" w:sz="4" w:space="0"/>
            </w:tcBorders>
            <w:shd w:val="clear" w:color="auto" w:fill="auto"/>
          </w:tcPr>
          <w:p w14:paraId="3CBBCB6A">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0B7775F5">
            <w:pPr>
              <w:pStyle w:val="23"/>
              <w:tabs>
                <w:tab w:val="clear" w:pos="-2250"/>
              </w:tabs>
              <w:autoSpaceDE w:val="0"/>
              <w:autoSpaceDN w:val="0"/>
              <w:adjustRightInd w:val="0"/>
              <w:rPr>
                <w:sz w:val="26"/>
                <w:szCs w:val="24"/>
              </w:rPr>
            </w:pPr>
            <w:r>
              <w:rPr>
                <w:szCs w:val="28"/>
              </w:rPr>
              <w:t>копии документов, подтверждающих перемену фамилии (имени, отчества) кандидата</w:t>
            </w:r>
          </w:p>
        </w:tc>
        <w:tc>
          <w:tcPr>
            <w:tcW w:w="861" w:type="dxa"/>
            <w:tcBorders>
              <w:left w:val="single" w:color="auto" w:sz="4" w:space="0"/>
              <w:right w:val="single" w:color="auto" w:sz="4" w:space="0"/>
            </w:tcBorders>
          </w:tcPr>
          <w:p w14:paraId="00F4E052">
            <w:pPr>
              <w:spacing w:before="120" w:after="120"/>
              <w:rPr>
                <w:sz w:val="26"/>
              </w:rPr>
            </w:pPr>
          </w:p>
        </w:tc>
        <w:tc>
          <w:tcPr>
            <w:tcW w:w="2575" w:type="dxa"/>
            <w:tcBorders>
              <w:left w:val="single" w:color="auto" w:sz="4" w:space="0"/>
              <w:right w:val="single" w:color="auto" w:sz="4" w:space="0"/>
            </w:tcBorders>
          </w:tcPr>
          <w:p w14:paraId="4D4E52A0">
            <w:pPr>
              <w:spacing w:before="120" w:after="120"/>
              <w:jc w:val="center"/>
              <w:rPr>
                <w:sz w:val="26"/>
              </w:rPr>
            </w:pPr>
          </w:p>
        </w:tc>
        <w:tc>
          <w:tcPr>
            <w:tcW w:w="2943" w:type="dxa"/>
            <w:tcBorders>
              <w:left w:val="single" w:color="auto" w:sz="4" w:space="0"/>
              <w:right w:val="single" w:color="auto" w:sz="4" w:space="0"/>
            </w:tcBorders>
          </w:tcPr>
          <w:p w14:paraId="50C49DBD">
            <w:pPr>
              <w:spacing w:before="120" w:after="120"/>
              <w:jc w:val="center"/>
              <w:rPr>
                <w:sz w:val="26"/>
                <w:vertAlign w:val="superscript"/>
              </w:rPr>
            </w:pPr>
          </w:p>
        </w:tc>
      </w:tr>
      <w:tr w14:paraId="06212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left w:val="single" w:color="auto" w:sz="4" w:space="0"/>
              <w:right w:val="single" w:color="auto" w:sz="4" w:space="0"/>
            </w:tcBorders>
          </w:tcPr>
          <w:p w14:paraId="4E017D59">
            <w:pPr>
              <w:spacing w:before="120" w:after="120"/>
              <w:jc w:val="center"/>
              <w:rPr>
                <w:sz w:val="26"/>
              </w:rPr>
            </w:pPr>
          </w:p>
        </w:tc>
        <w:tc>
          <w:tcPr>
            <w:tcW w:w="959" w:type="dxa"/>
            <w:gridSpan w:val="2"/>
            <w:tcBorders>
              <w:left w:val="single" w:color="auto" w:sz="4" w:space="0"/>
              <w:right w:val="single" w:color="auto" w:sz="4" w:space="0"/>
            </w:tcBorders>
            <w:shd w:val="clear" w:color="auto" w:fill="auto"/>
          </w:tcPr>
          <w:p w14:paraId="2A32A217">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73810F43">
            <w:pPr>
              <w:pStyle w:val="23"/>
              <w:tabs>
                <w:tab w:val="clear" w:pos="-2250"/>
              </w:tabs>
              <w:autoSpaceDE w:val="0"/>
              <w:autoSpaceDN w:val="0"/>
              <w:adjustRightInd w:val="0"/>
              <w:rPr>
                <w:sz w:val="26"/>
                <w:szCs w:val="24"/>
              </w:rPr>
            </w:pPr>
            <w:r>
              <w:rPr>
                <w:szCs w:val="28"/>
              </w:rPr>
              <w:t>копии документов, подтверждающие сведения о профессиональном образовании кандидатов</w:t>
            </w:r>
          </w:p>
        </w:tc>
        <w:tc>
          <w:tcPr>
            <w:tcW w:w="861" w:type="dxa"/>
            <w:tcBorders>
              <w:left w:val="single" w:color="auto" w:sz="4" w:space="0"/>
              <w:right w:val="single" w:color="auto" w:sz="4" w:space="0"/>
            </w:tcBorders>
          </w:tcPr>
          <w:p w14:paraId="39338569">
            <w:pPr>
              <w:spacing w:before="120" w:after="120"/>
              <w:rPr>
                <w:sz w:val="26"/>
              </w:rPr>
            </w:pPr>
          </w:p>
        </w:tc>
        <w:tc>
          <w:tcPr>
            <w:tcW w:w="2575" w:type="dxa"/>
            <w:tcBorders>
              <w:left w:val="single" w:color="auto" w:sz="4" w:space="0"/>
              <w:right w:val="single" w:color="auto" w:sz="4" w:space="0"/>
            </w:tcBorders>
          </w:tcPr>
          <w:p w14:paraId="0891E198">
            <w:pPr>
              <w:spacing w:before="120" w:after="120"/>
              <w:jc w:val="center"/>
              <w:rPr>
                <w:sz w:val="26"/>
              </w:rPr>
            </w:pPr>
          </w:p>
        </w:tc>
        <w:tc>
          <w:tcPr>
            <w:tcW w:w="2943" w:type="dxa"/>
            <w:tcBorders>
              <w:left w:val="single" w:color="auto" w:sz="4" w:space="0"/>
              <w:right w:val="single" w:color="auto" w:sz="4" w:space="0"/>
            </w:tcBorders>
          </w:tcPr>
          <w:p w14:paraId="5F882C87">
            <w:pPr>
              <w:spacing w:before="120" w:after="120"/>
              <w:jc w:val="center"/>
              <w:rPr>
                <w:sz w:val="26"/>
                <w:vertAlign w:val="superscript"/>
              </w:rPr>
            </w:pPr>
          </w:p>
        </w:tc>
      </w:tr>
      <w:tr w14:paraId="351CD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left w:val="single" w:color="auto" w:sz="4" w:space="0"/>
              <w:bottom w:val="single" w:color="auto" w:sz="4" w:space="0"/>
              <w:right w:val="single" w:color="auto" w:sz="4" w:space="0"/>
            </w:tcBorders>
          </w:tcPr>
          <w:p w14:paraId="41B90FEC">
            <w:pPr>
              <w:spacing w:before="120" w:after="120"/>
              <w:jc w:val="center"/>
              <w:rPr>
                <w:sz w:val="26"/>
              </w:rPr>
            </w:pPr>
          </w:p>
        </w:tc>
        <w:tc>
          <w:tcPr>
            <w:tcW w:w="959" w:type="dxa"/>
            <w:gridSpan w:val="2"/>
            <w:tcBorders>
              <w:left w:val="single" w:color="auto" w:sz="4" w:space="0"/>
              <w:bottom w:val="single" w:color="auto" w:sz="4" w:space="0"/>
              <w:right w:val="single" w:color="auto" w:sz="4" w:space="0"/>
            </w:tcBorders>
          </w:tcPr>
          <w:p w14:paraId="73A4B3DD">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10950B0A">
            <w:pPr>
              <w:pStyle w:val="23"/>
              <w:tabs>
                <w:tab w:val="clear" w:pos="-2250"/>
              </w:tabs>
              <w:autoSpaceDE w:val="0"/>
              <w:autoSpaceDN w:val="0"/>
              <w:adjustRightInd w:val="0"/>
              <w:rPr>
                <w:sz w:val="26"/>
                <w:szCs w:val="24"/>
              </w:rPr>
            </w:pPr>
            <w:r>
              <w:rPr>
                <w:szCs w:val="28"/>
              </w:rPr>
              <w:t>копии трудовых книжек, выписки из трудовых книжек либо справки с основного места работы (службы), а при отсутствии основного места работы или службы – сведения о роде занятий, то есть о деятельности кандидата, приносящей ему доход или справки о статусе неработающего кандидата</w:t>
            </w:r>
          </w:p>
        </w:tc>
        <w:tc>
          <w:tcPr>
            <w:tcW w:w="861" w:type="dxa"/>
            <w:tcBorders>
              <w:left w:val="single" w:color="auto" w:sz="4" w:space="0"/>
              <w:right w:val="single" w:color="auto" w:sz="4" w:space="0"/>
            </w:tcBorders>
          </w:tcPr>
          <w:p w14:paraId="40D54BE2">
            <w:pPr>
              <w:spacing w:before="120" w:after="120"/>
              <w:rPr>
                <w:sz w:val="26"/>
              </w:rPr>
            </w:pPr>
          </w:p>
        </w:tc>
        <w:tc>
          <w:tcPr>
            <w:tcW w:w="2575" w:type="dxa"/>
            <w:tcBorders>
              <w:left w:val="single" w:color="auto" w:sz="4" w:space="0"/>
              <w:right w:val="single" w:color="auto" w:sz="4" w:space="0"/>
            </w:tcBorders>
          </w:tcPr>
          <w:p w14:paraId="51CD015B">
            <w:pPr>
              <w:spacing w:before="120" w:after="120"/>
              <w:jc w:val="center"/>
              <w:rPr>
                <w:sz w:val="26"/>
              </w:rPr>
            </w:pPr>
          </w:p>
        </w:tc>
        <w:tc>
          <w:tcPr>
            <w:tcW w:w="2943" w:type="dxa"/>
            <w:tcBorders>
              <w:left w:val="single" w:color="auto" w:sz="4" w:space="0"/>
              <w:right w:val="single" w:color="auto" w:sz="4" w:space="0"/>
            </w:tcBorders>
          </w:tcPr>
          <w:p w14:paraId="40B9DB3F">
            <w:pPr>
              <w:spacing w:before="120" w:after="120"/>
              <w:jc w:val="center"/>
              <w:rPr>
                <w:sz w:val="26"/>
                <w:vertAlign w:val="superscript"/>
              </w:rPr>
            </w:pPr>
          </w:p>
        </w:tc>
      </w:tr>
      <w:tr w14:paraId="44450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vMerge w:val="restart"/>
            <w:tcBorders>
              <w:top w:val="single" w:color="auto" w:sz="4" w:space="0"/>
              <w:left w:val="single" w:color="auto" w:sz="4" w:space="0"/>
              <w:bottom w:val="single" w:color="auto" w:sz="4" w:space="0"/>
              <w:right w:val="single" w:color="auto" w:sz="4" w:space="0"/>
            </w:tcBorders>
          </w:tcPr>
          <w:p w14:paraId="2F2CE27E">
            <w:pPr>
              <w:spacing w:before="120" w:after="120"/>
              <w:jc w:val="center"/>
              <w:rPr>
                <w:sz w:val="26"/>
              </w:rPr>
            </w:pPr>
          </w:p>
        </w:tc>
        <w:tc>
          <w:tcPr>
            <w:tcW w:w="959" w:type="dxa"/>
            <w:gridSpan w:val="2"/>
            <w:vMerge w:val="restart"/>
            <w:tcBorders>
              <w:top w:val="single" w:color="auto" w:sz="4" w:space="0"/>
              <w:left w:val="single" w:color="auto" w:sz="4" w:space="0"/>
              <w:bottom w:val="single" w:color="auto" w:sz="4" w:space="0"/>
              <w:right w:val="single" w:color="auto" w:sz="4" w:space="0"/>
            </w:tcBorders>
          </w:tcPr>
          <w:p w14:paraId="67F9D0BD">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75C9E21C">
            <w:pPr>
              <w:pStyle w:val="23"/>
              <w:tabs>
                <w:tab w:val="clear" w:pos="-2250"/>
              </w:tabs>
              <w:autoSpaceDE w:val="0"/>
              <w:autoSpaceDN w:val="0"/>
              <w:adjustRightInd w:val="0"/>
              <w:rPr>
                <w:sz w:val="26"/>
                <w:szCs w:val="28"/>
              </w:rPr>
            </w:pPr>
            <w:r>
              <w:rPr>
                <w:szCs w:val="28"/>
              </w:rPr>
              <w:t>справки о принадлежности кандидатов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статусе в этой политической партии, этом общественном объединении</w:t>
            </w:r>
          </w:p>
        </w:tc>
        <w:tc>
          <w:tcPr>
            <w:tcW w:w="861" w:type="dxa"/>
            <w:vMerge w:val="restart"/>
            <w:tcBorders>
              <w:left w:val="single" w:color="auto" w:sz="4" w:space="0"/>
              <w:bottom w:val="single" w:color="auto" w:sz="4" w:space="0"/>
              <w:right w:val="single" w:color="auto" w:sz="4" w:space="0"/>
            </w:tcBorders>
          </w:tcPr>
          <w:p w14:paraId="5CF44B40">
            <w:pPr>
              <w:spacing w:before="120" w:after="120"/>
              <w:rPr>
                <w:sz w:val="26"/>
              </w:rPr>
            </w:pPr>
          </w:p>
        </w:tc>
        <w:tc>
          <w:tcPr>
            <w:tcW w:w="2575" w:type="dxa"/>
            <w:vMerge w:val="restart"/>
            <w:tcBorders>
              <w:left w:val="single" w:color="auto" w:sz="4" w:space="0"/>
              <w:bottom w:val="single" w:color="auto" w:sz="4" w:space="0"/>
              <w:right w:val="single" w:color="auto" w:sz="4" w:space="0"/>
            </w:tcBorders>
          </w:tcPr>
          <w:p w14:paraId="22F7B27D">
            <w:pPr>
              <w:spacing w:before="120" w:after="120"/>
              <w:jc w:val="center"/>
              <w:rPr>
                <w:sz w:val="26"/>
              </w:rPr>
            </w:pPr>
          </w:p>
        </w:tc>
        <w:tc>
          <w:tcPr>
            <w:tcW w:w="2943" w:type="dxa"/>
            <w:vMerge w:val="restart"/>
            <w:tcBorders>
              <w:left w:val="single" w:color="auto" w:sz="4" w:space="0"/>
              <w:bottom w:val="single" w:color="auto" w:sz="4" w:space="0"/>
              <w:right w:val="single" w:color="auto" w:sz="4" w:space="0"/>
            </w:tcBorders>
          </w:tcPr>
          <w:p w14:paraId="13872FE4">
            <w:pPr>
              <w:spacing w:before="120" w:after="120"/>
              <w:jc w:val="center"/>
              <w:rPr>
                <w:szCs w:val="28"/>
              </w:rPr>
            </w:pPr>
          </w:p>
        </w:tc>
      </w:tr>
      <w:tr w14:paraId="0E538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vMerge w:val="continue"/>
            <w:tcBorders>
              <w:top w:val="single" w:color="auto" w:sz="4" w:space="0"/>
              <w:left w:val="single" w:color="auto" w:sz="4" w:space="0"/>
              <w:bottom w:val="single" w:color="auto" w:sz="4" w:space="0"/>
              <w:right w:val="single" w:color="auto" w:sz="4" w:space="0"/>
            </w:tcBorders>
          </w:tcPr>
          <w:p w14:paraId="2714AA8A">
            <w:pPr>
              <w:spacing w:before="120" w:after="120"/>
              <w:jc w:val="center"/>
              <w:rPr>
                <w:sz w:val="26"/>
              </w:rPr>
            </w:pPr>
          </w:p>
        </w:tc>
        <w:tc>
          <w:tcPr>
            <w:tcW w:w="959" w:type="dxa"/>
            <w:gridSpan w:val="2"/>
            <w:vMerge w:val="continue"/>
            <w:tcBorders>
              <w:top w:val="single" w:color="auto" w:sz="4" w:space="0"/>
              <w:left w:val="single" w:color="auto" w:sz="4" w:space="0"/>
              <w:bottom w:val="single" w:color="auto" w:sz="4" w:space="0"/>
              <w:right w:val="single" w:color="auto" w:sz="4" w:space="0"/>
            </w:tcBorders>
          </w:tcPr>
          <w:p w14:paraId="5EDF3E48">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35653B4E">
            <w:pPr>
              <w:pStyle w:val="23"/>
              <w:tabs>
                <w:tab w:val="clear" w:pos="-2250"/>
              </w:tabs>
              <w:autoSpaceDE w:val="0"/>
              <w:autoSpaceDN w:val="0"/>
              <w:adjustRightInd w:val="0"/>
              <w:rPr>
                <w:sz w:val="26"/>
                <w:szCs w:val="28"/>
              </w:rPr>
            </w:pPr>
            <w:r>
              <w:rPr>
                <w:szCs w:val="28"/>
              </w:rPr>
              <w:t>справки от законодательных органов государственной власти, представительных органов муниципальных образований об исполнении кандидатами обязанностей депутатов на непостоянной основе</w:t>
            </w:r>
          </w:p>
        </w:tc>
        <w:tc>
          <w:tcPr>
            <w:tcW w:w="861" w:type="dxa"/>
            <w:vMerge w:val="continue"/>
            <w:tcBorders>
              <w:top w:val="single" w:color="auto" w:sz="4" w:space="0"/>
              <w:left w:val="single" w:color="auto" w:sz="4" w:space="0"/>
              <w:bottom w:val="single" w:color="auto" w:sz="4" w:space="0"/>
              <w:right w:val="single" w:color="auto" w:sz="4" w:space="0"/>
            </w:tcBorders>
          </w:tcPr>
          <w:p w14:paraId="07A0EF70">
            <w:pPr>
              <w:spacing w:before="120" w:after="120"/>
              <w:rPr>
                <w:sz w:val="26"/>
              </w:rPr>
            </w:pPr>
          </w:p>
        </w:tc>
        <w:tc>
          <w:tcPr>
            <w:tcW w:w="2575" w:type="dxa"/>
            <w:vMerge w:val="continue"/>
            <w:tcBorders>
              <w:top w:val="single" w:color="auto" w:sz="4" w:space="0"/>
              <w:left w:val="single" w:color="auto" w:sz="4" w:space="0"/>
              <w:bottom w:val="single" w:color="auto" w:sz="4" w:space="0"/>
              <w:right w:val="single" w:color="auto" w:sz="4" w:space="0"/>
            </w:tcBorders>
          </w:tcPr>
          <w:p w14:paraId="440E55D5">
            <w:pPr>
              <w:spacing w:before="120" w:after="120"/>
              <w:jc w:val="center"/>
              <w:rPr>
                <w:sz w:val="26"/>
              </w:rPr>
            </w:pPr>
          </w:p>
        </w:tc>
        <w:tc>
          <w:tcPr>
            <w:tcW w:w="2943" w:type="dxa"/>
            <w:vMerge w:val="continue"/>
            <w:tcBorders>
              <w:top w:val="single" w:color="auto" w:sz="4" w:space="0"/>
              <w:left w:val="single" w:color="auto" w:sz="4" w:space="0"/>
              <w:bottom w:val="single" w:color="auto" w:sz="4" w:space="0"/>
              <w:right w:val="single" w:color="auto" w:sz="4" w:space="0"/>
            </w:tcBorders>
          </w:tcPr>
          <w:p w14:paraId="74FFA46B">
            <w:pPr>
              <w:spacing w:before="120" w:after="120"/>
              <w:jc w:val="center"/>
              <w:rPr>
                <w:szCs w:val="28"/>
              </w:rPr>
            </w:pPr>
          </w:p>
        </w:tc>
      </w:tr>
      <w:tr w14:paraId="75FD8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vMerge w:val="continue"/>
            <w:tcBorders>
              <w:top w:val="single" w:color="auto" w:sz="4" w:space="0"/>
              <w:left w:val="single" w:color="auto" w:sz="4" w:space="0"/>
              <w:bottom w:val="single" w:color="auto" w:sz="4" w:space="0"/>
              <w:right w:val="single" w:color="auto" w:sz="4" w:space="0"/>
            </w:tcBorders>
          </w:tcPr>
          <w:p w14:paraId="3573799E">
            <w:pPr>
              <w:spacing w:before="120" w:after="120"/>
              <w:jc w:val="center"/>
              <w:rPr>
                <w:sz w:val="26"/>
              </w:rPr>
            </w:pPr>
          </w:p>
        </w:tc>
        <w:tc>
          <w:tcPr>
            <w:tcW w:w="959" w:type="dxa"/>
            <w:gridSpan w:val="2"/>
            <w:vMerge w:val="continue"/>
            <w:tcBorders>
              <w:top w:val="single" w:color="auto" w:sz="4" w:space="0"/>
              <w:left w:val="single" w:color="auto" w:sz="4" w:space="0"/>
              <w:bottom w:val="single" w:color="auto" w:sz="4" w:space="0"/>
              <w:right w:val="single" w:color="auto" w:sz="4" w:space="0"/>
            </w:tcBorders>
          </w:tcPr>
          <w:p w14:paraId="2A0D7592">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61642D57">
            <w:pPr>
              <w:pStyle w:val="23"/>
              <w:tabs>
                <w:tab w:val="clear" w:pos="-2250"/>
              </w:tabs>
              <w:autoSpaceDE w:val="0"/>
              <w:autoSpaceDN w:val="0"/>
              <w:adjustRightInd w:val="0"/>
              <w:rPr>
                <w:sz w:val="26"/>
                <w:szCs w:val="28"/>
              </w:rPr>
            </w:pPr>
            <w:r>
              <w:rPr>
                <w:szCs w:val="28"/>
              </w:rPr>
              <w:t>сведения о размере и об источниках доходов кандидатов, а также об имуществе, принадлежащем кандидатам на праве собственности (в том числе совместной собственности), о вкладах в банках, ценных бумагах</w:t>
            </w:r>
          </w:p>
        </w:tc>
        <w:tc>
          <w:tcPr>
            <w:tcW w:w="861" w:type="dxa"/>
            <w:vMerge w:val="continue"/>
            <w:tcBorders>
              <w:top w:val="single" w:color="auto" w:sz="4" w:space="0"/>
              <w:left w:val="single" w:color="auto" w:sz="4" w:space="0"/>
              <w:bottom w:val="single" w:color="auto" w:sz="4" w:space="0"/>
              <w:right w:val="single" w:color="auto" w:sz="4" w:space="0"/>
            </w:tcBorders>
          </w:tcPr>
          <w:p w14:paraId="5B2C517F">
            <w:pPr>
              <w:spacing w:before="120" w:after="120"/>
              <w:rPr>
                <w:sz w:val="26"/>
              </w:rPr>
            </w:pPr>
          </w:p>
        </w:tc>
        <w:tc>
          <w:tcPr>
            <w:tcW w:w="2575" w:type="dxa"/>
            <w:vMerge w:val="continue"/>
            <w:tcBorders>
              <w:top w:val="single" w:color="auto" w:sz="4" w:space="0"/>
              <w:left w:val="single" w:color="auto" w:sz="4" w:space="0"/>
              <w:bottom w:val="single" w:color="auto" w:sz="4" w:space="0"/>
              <w:right w:val="single" w:color="auto" w:sz="4" w:space="0"/>
            </w:tcBorders>
          </w:tcPr>
          <w:p w14:paraId="4E3F6EBF">
            <w:pPr>
              <w:spacing w:before="120" w:after="120"/>
              <w:jc w:val="center"/>
              <w:rPr>
                <w:sz w:val="26"/>
              </w:rPr>
            </w:pPr>
          </w:p>
        </w:tc>
        <w:tc>
          <w:tcPr>
            <w:tcW w:w="2943" w:type="dxa"/>
            <w:vMerge w:val="continue"/>
            <w:tcBorders>
              <w:top w:val="single" w:color="auto" w:sz="4" w:space="0"/>
              <w:left w:val="single" w:color="auto" w:sz="4" w:space="0"/>
              <w:bottom w:val="single" w:color="auto" w:sz="4" w:space="0"/>
              <w:right w:val="single" w:color="auto" w:sz="4" w:space="0"/>
            </w:tcBorders>
          </w:tcPr>
          <w:p w14:paraId="728867A8">
            <w:pPr>
              <w:spacing w:before="120" w:after="120"/>
              <w:jc w:val="center"/>
              <w:rPr>
                <w:szCs w:val="28"/>
              </w:rPr>
            </w:pPr>
          </w:p>
        </w:tc>
      </w:tr>
      <w:tr w14:paraId="50AAC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right w:val="single" w:color="auto" w:sz="4" w:space="0"/>
            </w:tcBorders>
          </w:tcPr>
          <w:p w14:paraId="6C87DD8A">
            <w:pPr>
              <w:spacing w:before="120" w:after="120"/>
              <w:jc w:val="center"/>
              <w:rPr>
                <w:sz w:val="26"/>
              </w:rPr>
            </w:pPr>
          </w:p>
        </w:tc>
        <w:tc>
          <w:tcPr>
            <w:tcW w:w="959" w:type="dxa"/>
            <w:gridSpan w:val="2"/>
            <w:tcBorders>
              <w:top w:val="single" w:color="auto" w:sz="4" w:space="0"/>
              <w:left w:val="single" w:color="auto" w:sz="4" w:space="0"/>
              <w:right w:val="single" w:color="auto" w:sz="4" w:space="0"/>
            </w:tcBorders>
            <w:vAlign w:val="center"/>
          </w:tcPr>
          <w:p w14:paraId="334ADF36">
            <w:pPr>
              <w:spacing w:before="120" w:after="120"/>
              <w:jc w:val="center"/>
              <w:rPr>
                <w:sz w:val="26"/>
              </w:rPr>
            </w:pPr>
            <w:r>
              <w:rPr>
                <w:sz w:val="26"/>
              </w:rPr>
              <w:t>04-06</w:t>
            </w:r>
          </w:p>
        </w:tc>
        <w:tc>
          <w:tcPr>
            <w:tcW w:w="7371" w:type="dxa"/>
            <w:gridSpan w:val="3"/>
            <w:tcBorders>
              <w:top w:val="single" w:color="auto" w:sz="4" w:space="0"/>
              <w:left w:val="single" w:color="auto" w:sz="4" w:space="0"/>
              <w:right w:val="single" w:color="auto" w:sz="4" w:space="0"/>
            </w:tcBorders>
          </w:tcPr>
          <w:p w14:paraId="5A61D9A1">
            <w:pPr>
              <w:pStyle w:val="23"/>
              <w:tabs>
                <w:tab w:val="clear" w:pos="-2250"/>
              </w:tabs>
              <w:autoSpaceDE w:val="0"/>
              <w:autoSpaceDN w:val="0"/>
              <w:adjustRightInd w:val="0"/>
              <w:rPr>
                <w:szCs w:val="28"/>
              </w:rPr>
            </w:pPr>
            <w:r>
              <w:rPr>
                <w:szCs w:val="28"/>
              </w:rPr>
              <w:t xml:space="preserve">Документы, представляемые для их регистрации  кандидатов: </w:t>
            </w:r>
          </w:p>
          <w:p w14:paraId="5CE13D46">
            <w:pPr>
              <w:pStyle w:val="23"/>
              <w:tabs>
                <w:tab w:val="clear" w:pos="-2250"/>
              </w:tabs>
              <w:autoSpaceDE w:val="0"/>
              <w:autoSpaceDN w:val="0"/>
              <w:adjustRightInd w:val="0"/>
              <w:rPr>
                <w:szCs w:val="28"/>
              </w:rPr>
            </w:pPr>
            <w:r>
              <w:rPr>
                <w:szCs w:val="28"/>
              </w:rPr>
              <w:t>сведения об изменениях в данных о кандидатах, ранее представленных в избирательную комиссию;</w:t>
            </w:r>
          </w:p>
          <w:p w14:paraId="76E6EC79">
            <w:pPr>
              <w:pStyle w:val="30"/>
              <w:tabs>
                <w:tab w:val="left" w:pos="0"/>
              </w:tabs>
              <w:spacing w:line="240" w:lineRule="auto"/>
              <w:ind w:firstLine="0"/>
              <w:rPr>
                <w:sz w:val="26"/>
                <w:szCs w:val="24"/>
              </w:rPr>
            </w:pPr>
            <w:r>
              <w:rPr>
                <w:bCs/>
                <w:sz w:val="28"/>
                <w:szCs w:val="28"/>
              </w:rPr>
              <w:t>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w:t>
            </w:r>
            <w:r>
              <w:rPr>
                <w:sz w:val="26"/>
                <w:szCs w:val="28"/>
              </w:rPr>
              <w:t xml:space="preserve"> </w:t>
            </w:r>
          </w:p>
        </w:tc>
        <w:tc>
          <w:tcPr>
            <w:tcW w:w="861" w:type="dxa"/>
            <w:tcBorders>
              <w:top w:val="single" w:color="auto" w:sz="4" w:space="0"/>
              <w:left w:val="single" w:color="auto" w:sz="4" w:space="0"/>
              <w:right w:val="single" w:color="auto" w:sz="4" w:space="0"/>
            </w:tcBorders>
          </w:tcPr>
          <w:p w14:paraId="140AC8E2">
            <w:pPr>
              <w:spacing w:before="120" w:after="120"/>
              <w:rPr>
                <w:sz w:val="26"/>
              </w:rPr>
            </w:pPr>
          </w:p>
        </w:tc>
        <w:tc>
          <w:tcPr>
            <w:tcW w:w="2575" w:type="dxa"/>
            <w:tcBorders>
              <w:top w:val="single" w:color="auto" w:sz="4" w:space="0"/>
              <w:left w:val="single" w:color="auto" w:sz="4" w:space="0"/>
              <w:right w:val="single" w:color="auto" w:sz="4" w:space="0"/>
            </w:tcBorders>
          </w:tcPr>
          <w:p w14:paraId="7CC9415E">
            <w:pPr>
              <w:spacing w:before="120" w:after="120"/>
              <w:jc w:val="center"/>
              <w:rPr>
                <w:sz w:val="24"/>
                <w:szCs w:val="24"/>
              </w:rPr>
            </w:pPr>
            <w:r>
              <w:rPr>
                <w:sz w:val="24"/>
                <w:szCs w:val="24"/>
              </w:rPr>
              <w:t xml:space="preserve">Постоянно, </w:t>
            </w:r>
          </w:p>
          <w:p w14:paraId="4FDDA6FD">
            <w:pPr>
              <w:spacing w:before="120" w:after="120"/>
              <w:jc w:val="center"/>
              <w:rPr>
                <w:sz w:val="24"/>
                <w:szCs w:val="24"/>
              </w:rPr>
            </w:pPr>
            <w:r>
              <w:rPr>
                <w:sz w:val="24"/>
                <w:szCs w:val="24"/>
              </w:rPr>
              <w:t>Пункты 1.17., 4.3.</w:t>
            </w:r>
          </w:p>
          <w:p w14:paraId="37195052">
            <w:pPr>
              <w:spacing w:before="120" w:after="120"/>
              <w:jc w:val="center"/>
              <w:rPr>
                <w:sz w:val="26"/>
              </w:rPr>
            </w:pPr>
            <w:r>
              <w:rPr>
                <w:sz w:val="24"/>
                <w:szCs w:val="24"/>
              </w:rPr>
              <w:t>Порядка хранения</w:t>
            </w:r>
          </w:p>
        </w:tc>
        <w:tc>
          <w:tcPr>
            <w:tcW w:w="2943" w:type="dxa"/>
            <w:tcBorders>
              <w:top w:val="single" w:color="auto" w:sz="4" w:space="0"/>
              <w:left w:val="single" w:color="auto" w:sz="4" w:space="0"/>
              <w:right w:val="single" w:color="auto" w:sz="4" w:space="0"/>
            </w:tcBorders>
          </w:tcPr>
          <w:p w14:paraId="612B2EAE">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22D33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right w:val="single" w:color="auto" w:sz="4" w:space="0"/>
            </w:tcBorders>
          </w:tcPr>
          <w:p w14:paraId="7AB99F0C">
            <w:pPr>
              <w:spacing w:before="120" w:after="120"/>
              <w:jc w:val="center"/>
              <w:rPr>
                <w:sz w:val="26"/>
              </w:rPr>
            </w:pPr>
          </w:p>
        </w:tc>
        <w:tc>
          <w:tcPr>
            <w:tcW w:w="959" w:type="dxa"/>
            <w:gridSpan w:val="2"/>
            <w:tcBorders>
              <w:top w:val="single" w:color="auto" w:sz="4" w:space="0"/>
              <w:left w:val="single" w:color="auto" w:sz="4" w:space="0"/>
              <w:right w:val="single" w:color="auto" w:sz="4" w:space="0"/>
            </w:tcBorders>
            <w:shd w:val="clear" w:color="auto" w:fill="auto"/>
          </w:tcPr>
          <w:p w14:paraId="3E177842">
            <w:pPr>
              <w:spacing w:before="120" w:after="120"/>
              <w:jc w:val="center"/>
              <w:rPr>
                <w:sz w:val="26"/>
              </w:rPr>
            </w:pPr>
            <w:r>
              <w:rPr>
                <w:sz w:val="26"/>
              </w:rPr>
              <w:t>04-07</w:t>
            </w:r>
          </w:p>
        </w:tc>
        <w:tc>
          <w:tcPr>
            <w:tcW w:w="7371" w:type="dxa"/>
            <w:gridSpan w:val="3"/>
            <w:vMerge w:val="restart"/>
            <w:tcBorders>
              <w:top w:val="single" w:color="auto" w:sz="4" w:space="0"/>
              <w:left w:val="single" w:color="auto" w:sz="4" w:space="0"/>
              <w:right w:val="single" w:color="auto" w:sz="4" w:space="0"/>
            </w:tcBorders>
          </w:tcPr>
          <w:p w14:paraId="64172FB0">
            <w:pPr>
              <w:pStyle w:val="23"/>
              <w:autoSpaceDE w:val="0"/>
              <w:autoSpaceDN w:val="0"/>
              <w:adjustRightInd w:val="0"/>
            </w:pPr>
            <w:r>
              <w:rPr>
                <w:szCs w:val="28"/>
              </w:rPr>
              <w:t>Документы, касающиеся регистрации уполномоченных  представителей кандидатов по финансовым вопросам:</w:t>
            </w:r>
            <w:r>
              <w:t xml:space="preserve"> </w:t>
            </w:r>
          </w:p>
          <w:p w14:paraId="6EAA6FDF">
            <w:pPr>
              <w:pStyle w:val="23"/>
              <w:autoSpaceDE w:val="0"/>
              <w:autoSpaceDN w:val="0"/>
              <w:adjustRightInd w:val="0"/>
              <w:rPr>
                <w:szCs w:val="28"/>
              </w:rPr>
            </w:pPr>
            <w:r>
              <w:rPr>
                <w:szCs w:val="28"/>
              </w:rPr>
              <w:t xml:space="preserve">заявления кандидатов о назначении уполномоченных представителей по финансовым вопросам; </w:t>
            </w:r>
          </w:p>
          <w:p w14:paraId="631769A9">
            <w:pPr>
              <w:pStyle w:val="23"/>
              <w:autoSpaceDE w:val="0"/>
              <w:autoSpaceDN w:val="0"/>
              <w:adjustRightInd w:val="0"/>
              <w:rPr>
                <w:szCs w:val="28"/>
              </w:rPr>
            </w:pPr>
            <w:r>
              <w:rPr>
                <w:szCs w:val="28"/>
              </w:rPr>
              <w:t xml:space="preserve">копии нотариально удостоверенных доверенностей уполномоченных представителей кандидатов по финансовым вопросам; </w:t>
            </w:r>
          </w:p>
          <w:p w14:paraId="256D6135">
            <w:pPr>
              <w:pStyle w:val="23"/>
              <w:autoSpaceDE w:val="0"/>
              <w:autoSpaceDN w:val="0"/>
              <w:adjustRightInd w:val="0"/>
              <w:rPr>
                <w:szCs w:val="28"/>
              </w:rPr>
            </w:pPr>
            <w:r>
              <w:rPr>
                <w:szCs w:val="28"/>
              </w:rPr>
              <w:t>заявления граждан о согласии быть уполномоченным представителем кандидата по финансовым вопросам</w:t>
            </w:r>
          </w:p>
        </w:tc>
        <w:tc>
          <w:tcPr>
            <w:tcW w:w="861" w:type="dxa"/>
            <w:tcBorders>
              <w:top w:val="single" w:color="auto" w:sz="4" w:space="0"/>
              <w:left w:val="single" w:color="auto" w:sz="4" w:space="0"/>
              <w:right w:val="single" w:color="auto" w:sz="4" w:space="0"/>
            </w:tcBorders>
          </w:tcPr>
          <w:p w14:paraId="7036F0F0">
            <w:pPr>
              <w:spacing w:before="120" w:after="120"/>
              <w:rPr>
                <w:sz w:val="26"/>
              </w:rPr>
            </w:pPr>
          </w:p>
        </w:tc>
        <w:tc>
          <w:tcPr>
            <w:tcW w:w="2575" w:type="dxa"/>
            <w:tcBorders>
              <w:top w:val="single" w:color="auto" w:sz="4" w:space="0"/>
              <w:left w:val="single" w:color="auto" w:sz="4" w:space="0"/>
              <w:right w:val="single" w:color="auto" w:sz="4" w:space="0"/>
            </w:tcBorders>
          </w:tcPr>
          <w:p w14:paraId="06C61A5B">
            <w:pPr>
              <w:spacing w:before="120" w:after="120"/>
              <w:jc w:val="center"/>
              <w:rPr>
                <w:sz w:val="26"/>
              </w:rPr>
            </w:pPr>
            <w:r>
              <w:rPr>
                <w:sz w:val="26"/>
              </w:rPr>
              <w:t xml:space="preserve">Постоянно, </w:t>
            </w:r>
          </w:p>
          <w:p w14:paraId="78EDCF93">
            <w:pPr>
              <w:spacing w:before="120" w:after="120"/>
              <w:jc w:val="center"/>
              <w:rPr>
                <w:sz w:val="26"/>
              </w:rPr>
            </w:pPr>
            <w:r>
              <w:rPr>
                <w:sz w:val="24"/>
                <w:szCs w:val="24"/>
              </w:rPr>
              <w:t xml:space="preserve">Пункты 1.17., </w:t>
            </w:r>
            <w:r>
              <w:rPr>
                <w:sz w:val="26"/>
              </w:rPr>
              <w:t>4.4.</w:t>
            </w:r>
          </w:p>
          <w:p w14:paraId="56413549">
            <w:pPr>
              <w:spacing w:before="120" w:after="120"/>
              <w:jc w:val="center"/>
              <w:rPr>
                <w:sz w:val="26"/>
              </w:rPr>
            </w:pPr>
            <w:r>
              <w:rPr>
                <w:sz w:val="26"/>
              </w:rPr>
              <w:t>Порядка хранения</w:t>
            </w:r>
          </w:p>
          <w:p w14:paraId="1EA6072A">
            <w:pPr>
              <w:spacing w:before="120" w:after="120"/>
              <w:jc w:val="center"/>
              <w:rPr>
                <w:sz w:val="26"/>
              </w:rPr>
            </w:pPr>
          </w:p>
        </w:tc>
        <w:tc>
          <w:tcPr>
            <w:tcW w:w="2943" w:type="dxa"/>
            <w:tcBorders>
              <w:top w:val="single" w:color="auto" w:sz="4" w:space="0"/>
              <w:left w:val="single" w:color="auto" w:sz="4" w:space="0"/>
              <w:right w:val="single" w:color="auto" w:sz="4" w:space="0"/>
            </w:tcBorders>
          </w:tcPr>
          <w:p w14:paraId="626DA156">
            <w:pPr>
              <w:spacing w:before="120" w:after="120"/>
              <w:jc w:val="center"/>
              <w:rPr>
                <w:sz w:val="26"/>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50162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Height w:val="442" w:hRule="atLeast"/>
        </w:trPr>
        <w:tc>
          <w:tcPr>
            <w:tcW w:w="593" w:type="dxa"/>
            <w:gridSpan w:val="2"/>
            <w:vMerge w:val="restart"/>
            <w:tcBorders>
              <w:left w:val="single" w:color="auto" w:sz="4" w:space="0"/>
              <w:right w:val="single" w:color="auto" w:sz="4" w:space="0"/>
            </w:tcBorders>
          </w:tcPr>
          <w:p w14:paraId="1C6DC90B">
            <w:pPr>
              <w:spacing w:before="120" w:after="120"/>
              <w:jc w:val="center"/>
              <w:rPr>
                <w:sz w:val="26"/>
              </w:rPr>
            </w:pPr>
          </w:p>
        </w:tc>
        <w:tc>
          <w:tcPr>
            <w:tcW w:w="959" w:type="dxa"/>
            <w:gridSpan w:val="2"/>
            <w:tcBorders>
              <w:left w:val="single" w:color="auto" w:sz="4" w:space="0"/>
              <w:right w:val="single" w:color="auto" w:sz="4" w:space="0"/>
            </w:tcBorders>
            <w:shd w:val="clear" w:color="auto" w:fill="auto"/>
          </w:tcPr>
          <w:p w14:paraId="3AC67C25">
            <w:pPr>
              <w:spacing w:before="120" w:after="120"/>
              <w:jc w:val="center"/>
              <w:rPr>
                <w:sz w:val="26"/>
              </w:rPr>
            </w:pPr>
          </w:p>
        </w:tc>
        <w:tc>
          <w:tcPr>
            <w:tcW w:w="7371" w:type="dxa"/>
            <w:gridSpan w:val="3"/>
            <w:vMerge w:val="continue"/>
            <w:tcBorders>
              <w:left w:val="single" w:color="auto" w:sz="4" w:space="0"/>
              <w:right w:val="single" w:color="auto" w:sz="4" w:space="0"/>
            </w:tcBorders>
          </w:tcPr>
          <w:p w14:paraId="6B95666A">
            <w:pPr>
              <w:pStyle w:val="23"/>
              <w:tabs>
                <w:tab w:val="clear" w:pos="-2250"/>
              </w:tabs>
              <w:autoSpaceDE w:val="0"/>
              <w:autoSpaceDN w:val="0"/>
              <w:adjustRightInd w:val="0"/>
              <w:rPr>
                <w:sz w:val="26"/>
                <w:szCs w:val="26"/>
              </w:rPr>
            </w:pPr>
          </w:p>
        </w:tc>
        <w:tc>
          <w:tcPr>
            <w:tcW w:w="861" w:type="dxa"/>
            <w:vMerge w:val="restart"/>
            <w:tcBorders>
              <w:left w:val="single" w:color="auto" w:sz="4" w:space="0"/>
              <w:right w:val="single" w:color="auto" w:sz="4" w:space="0"/>
            </w:tcBorders>
          </w:tcPr>
          <w:p w14:paraId="5D86DB94">
            <w:pPr>
              <w:spacing w:before="120" w:after="120"/>
              <w:rPr>
                <w:sz w:val="26"/>
              </w:rPr>
            </w:pPr>
          </w:p>
        </w:tc>
        <w:tc>
          <w:tcPr>
            <w:tcW w:w="2575" w:type="dxa"/>
            <w:vMerge w:val="restart"/>
            <w:tcBorders>
              <w:left w:val="single" w:color="auto" w:sz="4" w:space="0"/>
              <w:right w:val="single" w:color="auto" w:sz="4" w:space="0"/>
            </w:tcBorders>
          </w:tcPr>
          <w:p w14:paraId="19A2AC56">
            <w:pPr>
              <w:spacing w:before="120" w:after="120"/>
              <w:jc w:val="center"/>
              <w:rPr>
                <w:sz w:val="26"/>
              </w:rPr>
            </w:pPr>
          </w:p>
        </w:tc>
        <w:tc>
          <w:tcPr>
            <w:tcW w:w="2943" w:type="dxa"/>
            <w:vMerge w:val="restart"/>
            <w:tcBorders>
              <w:left w:val="single" w:color="auto" w:sz="4" w:space="0"/>
              <w:right w:val="single" w:color="auto" w:sz="4" w:space="0"/>
            </w:tcBorders>
          </w:tcPr>
          <w:p w14:paraId="10BA247B">
            <w:pPr>
              <w:spacing w:before="120" w:after="120"/>
              <w:jc w:val="center"/>
              <w:rPr>
                <w:sz w:val="16"/>
                <w:szCs w:val="16"/>
              </w:rPr>
            </w:pPr>
          </w:p>
        </w:tc>
      </w:tr>
      <w:tr w14:paraId="6A781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Height w:val="441" w:hRule="atLeast"/>
        </w:trPr>
        <w:tc>
          <w:tcPr>
            <w:tcW w:w="593" w:type="dxa"/>
            <w:gridSpan w:val="2"/>
            <w:vMerge w:val="continue"/>
            <w:tcBorders>
              <w:left w:val="single" w:color="auto" w:sz="4" w:space="0"/>
              <w:bottom w:val="single" w:color="auto" w:sz="4" w:space="0"/>
              <w:right w:val="single" w:color="auto" w:sz="4" w:space="0"/>
            </w:tcBorders>
          </w:tcPr>
          <w:p w14:paraId="7B681D4D">
            <w:pPr>
              <w:spacing w:before="120" w:after="120"/>
              <w:jc w:val="center"/>
              <w:rPr>
                <w:sz w:val="26"/>
              </w:rPr>
            </w:pPr>
          </w:p>
        </w:tc>
        <w:tc>
          <w:tcPr>
            <w:tcW w:w="959" w:type="dxa"/>
            <w:gridSpan w:val="2"/>
            <w:tcBorders>
              <w:left w:val="single" w:color="auto" w:sz="4" w:space="0"/>
              <w:bottom w:val="single" w:color="auto" w:sz="4" w:space="0"/>
              <w:right w:val="single" w:color="auto" w:sz="4" w:space="0"/>
            </w:tcBorders>
            <w:shd w:val="clear" w:color="auto" w:fill="auto"/>
          </w:tcPr>
          <w:p w14:paraId="643913B3">
            <w:pPr>
              <w:spacing w:before="120" w:after="120"/>
              <w:jc w:val="center"/>
              <w:rPr>
                <w:sz w:val="26"/>
              </w:rPr>
            </w:pPr>
          </w:p>
        </w:tc>
        <w:tc>
          <w:tcPr>
            <w:tcW w:w="7371" w:type="dxa"/>
            <w:gridSpan w:val="3"/>
            <w:vMerge w:val="continue"/>
            <w:tcBorders>
              <w:left w:val="single" w:color="auto" w:sz="4" w:space="0"/>
              <w:bottom w:val="single" w:color="auto" w:sz="4" w:space="0"/>
              <w:right w:val="single" w:color="auto" w:sz="4" w:space="0"/>
            </w:tcBorders>
          </w:tcPr>
          <w:p w14:paraId="7CB59643">
            <w:pPr>
              <w:pStyle w:val="23"/>
              <w:tabs>
                <w:tab w:val="clear" w:pos="-2250"/>
              </w:tabs>
              <w:autoSpaceDE w:val="0"/>
              <w:autoSpaceDN w:val="0"/>
              <w:adjustRightInd w:val="0"/>
              <w:rPr>
                <w:sz w:val="26"/>
                <w:szCs w:val="26"/>
              </w:rPr>
            </w:pPr>
          </w:p>
        </w:tc>
        <w:tc>
          <w:tcPr>
            <w:tcW w:w="861" w:type="dxa"/>
            <w:vMerge w:val="continue"/>
            <w:tcBorders>
              <w:left w:val="single" w:color="auto" w:sz="4" w:space="0"/>
              <w:bottom w:val="single" w:color="auto" w:sz="4" w:space="0"/>
              <w:right w:val="single" w:color="auto" w:sz="4" w:space="0"/>
            </w:tcBorders>
          </w:tcPr>
          <w:p w14:paraId="5D52792E">
            <w:pPr>
              <w:spacing w:before="120" w:after="120"/>
              <w:rPr>
                <w:sz w:val="26"/>
              </w:rPr>
            </w:pPr>
          </w:p>
        </w:tc>
        <w:tc>
          <w:tcPr>
            <w:tcW w:w="2575" w:type="dxa"/>
            <w:vMerge w:val="continue"/>
            <w:tcBorders>
              <w:left w:val="single" w:color="auto" w:sz="4" w:space="0"/>
              <w:bottom w:val="single" w:color="auto" w:sz="4" w:space="0"/>
              <w:right w:val="single" w:color="auto" w:sz="4" w:space="0"/>
            </w:tcBorders>
          </w:tcPr>
          <w:p w14:paraId="3FFFC8D4">
            <w:pPr>
              <w:spacing w:before="120" w:after="120"/>
              <w:jc w:val="center"/>
              <w:rPr>
                <w:sz w:val="26"/>
              </w:rPr>
            </w:pPr>
          </w:p>
        </w:tc>
        <w:tc>
          <w:tcPr>
            <w:tcW w:w="2943" w:type="dxa"/>
            <w:vMerge w:val="continue"/>
            <w:tcBorders>
              <w:left w:val="single" w:color="auto" w:sz="4" w:space="0"/>
              <w:bottom w:val="single" w:color="auto" w:sz="4" w:space="0"/>
              <w:right w:val="single" w:color="auto" w:sz="4" w:space="0"/>
            </w:tcBorders>
          </w:tcPr>
          <w:p w14:paraId="52C8552A">
            <w:pPr>
              <w:spacing w:before="120" w:after="120"/>
              <w:jc w:val="center"/>
              <w:rPr>
                <w:sz w:val="16"/>
                <w:szCs w:val="16"/>
              </w:rPr>
            </w:pPr>
          </w:p>
        </w:tc>
      </w:tr>
      <w:tr w14:paraId="74DAD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382FC17">
            <w:pPr>
              <w:spacing w:before="120" w:after="120"/>
              <w:jc w:val="center"/>
              <w:rPr>
                <w:sz w:val="26"/>
              </w:rPr>
            </w:pPr>
          </w:p>
        </w:tc>
        <w:tc>
          <w:tcPr>
            <w:tcW w:w="959" w:type="dxa"/>
            <w:gridSpan w:val="2"/>
            <w:vMerge w:val="restart"/>
            <w:tcBorders>
              <w:top w:val="single" w:color="auto" w:sz="4" w:space="0"/>
              <w:left w:val="single" w:color="auto" w:sz="4" w:space="0"/>
              <w:bottom w:val="single" w:color="auto" w:sz="4" w:space="0"/>
              <w:right w:val="single" w:color="auto" w:sz="4" w:space="0"/>
            </w:tcBorders>
          </w:tcPr>
          <w:p w14:paraId="230DB940">
            <w:pPr>
              <w:spacing w:before="120" w:after="120"/>
              <w:jc w:val="center"/>
              <w:rPr>
                <w:sz w:val="26"/>
              </w:rPr>
            </w:pPr>
            <w:r>
              <w:rPr>
                <w:sz w:val="26"/>
              </w:rPr>
              <w:t>04-08</w:t>
            </w:r>
          </w:p>
        </w:tc>
        <w:tc>
          <w:tcPr>
            <w:tcW w:w="7371" w:type="dxa"/>
            <w:gridSpan w:val="3"/>
            <w:vMerge w:val="restart"/>
            <w:tcBorders>
              <w:top w:val="single" w:color="auto" w:sz="4" w:space="0"/>
              <w:left w:val="single" w:color="auto" w:sz="4" w:space="0"/>
              <w:bottom w:val="single" w:color="auto" w:sz="4" w:space="0"/>
              <w:right w:val="single" w:color="auto" w:sz="4" w:space="0"/>
            </w:tcBorders>
          </w:tcPr>
          <w:p w14:paraId="4F4F61D1">
            <w:pPr>
              <w:pStyle w:val="23"/>
              <w:rPr>
                <w:szCs w:val="28"/>
              </w:rPr>
            </w:pPr>
            <w:r>
              <w:t>Документы, касающиеся регистрации доверенных лиц кандидатов:</w:t>
            </w:r>
            <w:r>
              <w:rPr>
                <w:szCs w:val="28"/>
              </w:rPr>
              <w:t xml:space="preserve"> </w:t>
            </w:r>
          </w:p>
          <w:p w14:paraId="4315305C">
            <w:pPr>
              <w:pStyle w:val="23"/>
              <w:rPr>
                <w:szCs w:val="28"/>
              </w:rPr>
            </w:pPr>
            <w:r>
              <w:rPr>
                <w:szCs w:val="28"/>
              </w:rPr>
              <w:t xml:space="preserve">заявления кандидатов о назначении доверенных лиц; списки доверенных лиц кандидатов со сведениями о них; </w:t>
            </w:r>
          </w:p>
          <w:p w14:paraId="08B25B63">
            <w:pPr>
              <w:pStyle w:val="23"/>
              <w:rPr>
                <w:szCs w:val="28"/>
              </w:rPr>
            </w:pPr>
            <w:r>
              <w:rPr>
                <w:szCs w:val="28"/>
              </w:rPr>
              <w:t xml:space="preserve">заявления граждан о согласии быть доверенными лицами кандидатов; </w:t>
            </w:r>
          </w:p>
          <w:p w14:paraId="60889D3F">
            <w:pPr>
              <w:pStyle w:val="23"/>
              <w:rPr>
                <w:szCs w:val="28"/>
              </w:rPr>
            </w:pPr>
            <w:r>
              <w:rPr>
                <w:szCs w:val="28"/>
              </w:rPr>
              <w:t>приказы (распоряжения) об освобождении от исполнения служебных обязанностей на период осуществления полномочий доверенного лица в отношении лиц, являющихся государственными или муниципальными служащими</w:t>
            </w:r>
          </w:p>
        </w:tc>
        <w:tc>
          <w:tcPr>
            <w:tcW w:w="861" w:type="dxa"/>
            <w:tcBorders>
              <w:top w:val="single" w:color="auto" w:sz="4" w:space="0"/>
              <w:left w:val="single" w:color="auto" w:sz="4" w:space="0"/>
              <w:bottom w:val="single" w:color="auto" w:sz="4" w:space="0"/>
              <w:right w:val="single" w:color="auto" w:sz="4" w:space="0"/>
            </w:tcBorders>
          </w:tcPr>
          <w:p w14:paraId="74056149">
            <w:pPr>
              <w:spacing w:before="120" w:after="120"/>
              <w:rPr>
                <w:sz w:val="26"/>
              </w:rPr>
            </w:pPr>
          </w:p>
        </w:tc>
        <w:tc>
          <w:tcPr>
            <w:tcW w:w="2575" w:type="dxa"/>
            <w:vMerge w:val="restart"/>
            <w:tcBorders>
              <w:top w:val="single" w:color="auto" w:sz="4" w:space="0"/>
              <w:left w:val="single" w:color="auto" w:sz="4" w:space="0"/>
              <w:bottom w:val="single" w:color="auto" w:sz="4" w:space="0"/>
              <w:right w:val="single" w:color="auto" w:sz="4" w:space="0"/>
            </w:tcBorders>
          </w:tcPr>
          <w:p w14:paraId="0D7220D6">
            <w:pPr>
              <w:spacing w:before="120" w:after="120"/>
              <w:jc w:val="center"/>
              <w:rPr>
                <w:sz w:val="24"/>
                <w:szCs w:val="24"/>
              </w:rPr>
            </w:pPr>
            <w:r>
              <w:rPr>
                <w:sz w:val="24"/>
                <w:szCs w:val="24"/>
              </w:rPr>
              <w:t xml:space="preserve">Постоянно, </w:t>
            </w:r>
          </w:p>
          <w:p w14:paraId="6E627A32">
            <w:pPr>
              <w:spacing w:before="120" w:after="120"/>
              <w:jc w:val="center"/>
              <w:rPr>
                <w:sz w:val="24"/>
                <w:szCs w:val="24"/>
              </w:rPr>
            </w:pPr>
            <w:r>
              <w:rPr>
                <w:sz w:val="24"/>
                <w:szCs w:val="24"/>
              </w:rPr>
              <w:t>Пункты 1.17., 4.5.</w:t>
            </w:r>
          </w:p>
          <w:p w14:paraId="52F6C2CE">
            <w:pPr>
              <w:spacing w:before="120" w:after="120"/>
              <w:jc w:val="center"/>
              <w:rPr>
                <w:sz w:val="24"/>
                <w:szCs w:val="24"/>
              </w:rPr>
            </w:pPr>
            <w:r>
              <w:rPr>
                <w:sz w:val="24"/>
                <w:szCs w:val="24"/>
              </w:rPr>
              <w:t>Порядка хранения</w:t>
            </w:r>
          </w:p>
          <w:p w14:paraId="5F9C2F60">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05D26E37">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2956F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Height w:val="940" w:hRule="atLeast"/>
        </w:trPr>
        <w:tc>
          <w:tcPr>
            <w:tcW w:w="593" w:type="dxa"/>
            <w:gridSpan w:val="2"/>
            <w:tcBorders>
              <w:top w:val="single" w:color="auto" w:sz="4" w:space="0"/>
              <w:left w:val="single" w:color="auto" w:sz="4" w:space="0"/>
              <w:bottom w:val="single" w:color="auto" w:sz="4" w:space="0"/>
              <w:right w:val="single" w:color="auto" w:sz="4" w:space="0"/>
            </w:tcBorders>
          </w:tcPr>
          <w:p w14:paraId="0B4A9810">
            <w:pPr>
              <w:spacing w:before="120" w:after="120"/>
              <w:jc w:val="center"/>
              <w:rPr>
                <w:sz w:val="26"/>
              </w:rPr>
            </w:pPr>
          </w:p>
        </w:tc>
        <w:tc>
          <w:tcPr>
            <w:tcW w:w="959" w:type="dxa"/>
            <w:gridSpan w:val="2"/>
            <w:vMerge w:val="continue"/>
            <w:tcBorders>
              <w:top w:val="single" w:color="auto" w:sz="4" w:space="0"/>
              <w:left w:val="single" w:color="auto" w:sz="4" w:space="0"/>
              <w:bottom w:val="single" w:color="auto" w:sz="4" w:space="0"/>
              <w:right w:val="single" w:color="auto" w:sz="4" w:space="0"/>
            </w:tcBorders>
          </w:tcPr>
          <w:p w14:paraId="47B844B3">
            <w:pPr>
              <w:spacing w:before="120" w:after="120"/>
              <w:rPr>
                <w:sz w:val="26"/>
              </w:rPr>
            </w:pPr>
          </w:p>
        </w:tc>
        <w:tc>
          <w:tcPr>
            <w:tcW w:w="7371" w:type="dxa"/>
            <w:gridSpan w:val="3"/>
            <w:vMerge w:val="continue"/>
            <w:tcBorders>
              <w:top w:val="single" w:color="auto" w:sz="4" w:space="0"/>
              <w:left w:val="single" w:color="auto" w:sz="4" w:space="0"/>
              <w:bottom w:val="single" w:color="auto" w:sz="4" w:space="0"/>
              <w:right w:val="single" w:color="auto" w:sz="4" w:space="0"/>
            </w:tcBorders>
          </w:tcPr>
          <w:p w14:paraId="03306B49">
            <w:pPr>
              <w:pStyle w:val="23"/>
              <w:tabs>
                <w:tab w:val="clear" w:pos="-2250"/>
              </w:tabs>
              <w:autoSpaceDE w:val="0"/>
              <w:autoSpaceDN w:val="0"/>
              <w:adjustRightInd w:val="0"/>
              <w:rPr>
                <w:sz w:val="26"/>
                <w:szCs w:val="28"/>
              </w:rPr>
            </w:pPr>
          </w:p>
        </w:tc>
        <w:tc>
          <w:tcPr>
            <w:tcW w:w="861" w:type="dxa"/>
            <w:tcBorders>
              <w:top w:val="single" w:color="auto" w:sz="4" w:space="0"/>
              <w:left w:val="single" w:color="auto" w:sz="4" w:space="0"/>
              <w:bottom w:val="single" w:color="auto" w:sz="4" w:space="0"/>
              <w:right w:val="single" w:color="auto" w:sz="4" w:space="0"/>
            </w:tcBorders>
          </w:tcPr>
          <w:p w14:paraId="73908457">
            <w:pPr>
              <w:spacing w:before="120" w:after="120"/>
              <w:rPr>
                <w:sz w:val="26"/>
              </w:rPr>
            </w:pPr>
          </w:p>
        </w:tc>
        <w:tc>
          <w:tcPr>
            <w:tcW w:w="2575" w:type="dxa"/>
            <w:vMerge w:val="continue"/>
            <w:tcBorders>
              <w:top w:val="single" w:color="auto" w:sz="4" w:space="0"/>
              <w:left w:val="single" w:color="auto" w:sz="4" w:space="0"/>
              <w:bottom w:val="single" w:color="auto" w:sz="4" w:space="0"/>
              <w:right w:val="single" w:color="auto" w:sz="4" w:space="0"/>
            </w:tcBorders>
          </w:tcPr>
          <w:p w14:paraId="0A31FFFD">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3B363333">
            <w:pPr>
              <w:spacing w:before="120" w:after="120"/>
              <w:jc w:val="center"/>
              <w:rPr>
                <w:szCs w:val="28"/>
              </w:rPr>
            </w:pPr>
          </w:p>
        </w:tc>
      </w:tr>
      <w:tr w14:paraId="322F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0FCE96E">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31940451">
            <w:pPr>
              <w:spacing w:before="120" w:after="120"/>
              <w:jc w:val="center"/>
              <w:rPr>
                <w:sz w:val="26"/>
              </w:rPr>
            </w:pPr>
            <w:r>
              <w:rPr>
                <w:sz w:val="26"/>
              </w:rPr>
              <w:t>04- 09</w:t>
            </w:r>
          </w:p>
        </w:tc>
        <w:tc>
          <w:tcPr>
            <w:tcW w:w="7371" w:type="dxa"/>
            <w:gridSpan w:val="3"/>
            <w:tcBorders>
              <w:top w:val="single" w:color="auto" w:sz="4" w:space="0"/>
              <w:left w:val="single" w:color="auto" w:sz="4" w:space="0"/>
              <w:bottom w:val="single" w:color="auto" w:sz="4" w:space="0"/>
              <w:right w:val="single" w:color="auto" w:sz="4" w:space="0"/>
            </w:tcBorders>
          </w:tcPr>
          <w:p w14:paraId="13FDDA13">
            <w:pPr>
              <w:pStyle w:val="23"/>
              <w:rPr>
                <w:szCs w:val="28"/>
              </w:rPr>
            </w:pPr>
            <w:r>
              <w:t>Документы, касающиеся прекращения полномочий уполномоченных представителей кандидатов по финансовым вопросам, отзыве доверенных лиц, назначенных кандидатами, зарегистрированными кандидатами:</w:t>
            </w:r>
            <w:r>
              <w:rPr>
                <w:szCs w:val="28"/>
              </w:rPr>
              <w:t xml:space="preserve"> </w:t>
            </w:r>
          </w:p>
          <w:p w14:paraId="68DA1E27">
            <w:pPr>
              <w:pStyle w:val="23"/>
              <w:rPr>
                <w:szCs w:val="28"/>
              </w:rPr>
            </w:pPr>
            <w:r>
              <w:rPr>
                <w:szCs w:val="28"/>
              </w:rPr>
              <w:t xml:space="preserve">заявления кандидатов об отзыве доверенных лиц; </w:t>
            </w:r>
          </w:p>
          <w:p w14:paraId="581518AF">
            <w:pPr>
              <w:pStyle w:val="23"/>
              <w:rPr>
                <w:szCs w:val="28"/>
              </w:rPr>
            </w:pPr>
            <w:r>
              <w:rPr>
                <w:szCs w:val="28"/>
              </w:rPr>
              <w:t>заявления кандидатов о прекращении полномочий уполномоченных представителей по финансовым вопросам</w:t>
            </w:r>
          </w:p>
        </w:tc>
        <w:tc>
          <w:tcPr>
            <w:tcW w:w="861" w:type="dxa"/>
            <w:tcBorders>
              <w:top w:val="single" w:color="auto" w:sz="4" w:space="0"/>
              <w:left w:val="single" w:color="auto" w:sz="4" w:space="0"/>
              <w:bottom w:val="single" w:color="auto" w:sz="4" w:space="0"/>
              <w:right w:val="single" w:color="auto" w:sz="4" w:space="0"/>
            </w:tcBorders>
          </w:tcPr>
          <w:p w14:paraId="3C60E723">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6C900354">
            <w:pPr>
              <w:spacing w:before="120" w:after="120"/>
              <w:jc w:val="center"/>
              <w:rPr>
                <w:sz w:val="24"/>
                <w:szCs w:val="24"/>
              </w:rPr>
            </w:pPr>
            <w:r>
              <w:rPr>
                <w:sz w:val="24"/>
                <w:szCs w:val="24"/>
              </w:rPr>
              <w:t xml:space="preserve">Постоянно, </w:t>
            </w:r>
          </w:p>
          <w:p w14:paraId="6BDC90A5">
            <w:pPr>
              <w:spacing w:before="120" w:after="120"/>
              <w:jc w:val="center"/>
              <w:rPr>
                <w:sz w:val="24"/>
                <w:szCs w:val="24"/>
              </w:rPr>
            </w:pPr>
            <w:r>
              <w:rPr>
                <w:sz w:val="24"/>
                <w:szCs w:val="24"/>
              </w:rPr>
              <w:t>Пункты 1.17., 4.6.</w:t>
            </w:r>
          </w:p>
          <w:p w14:paraId="07A5EFC6">
            <w:pPr>
              <w:spacing w:before="120" w:after="120"/>
              <w:jc w:val="center"/>
              <w:rPr>
                <w:sz w:val="24"/>
                <w:szCs w:val="24"/>
              </w:rPr>
            </w:pPr>
            <w:r>
              <w:rPr>
                <w:sz w:val="24"/>
                <w:szCs w:val="24"/>
              </w:rPr>
              <w:t>Порядка хранения</w:t>
            </w:r>
          </w:p>
          <w:p w14:paraId="03EC2CB7">
            <w:pPr>
              <w:spacing w:before="120" w:after="120"/>
              <w:jc w:val="center"/>
              <w:rPr>
                <w:sz w:val="24"/>
                <w:szCs w:val="24"/>
              </w:rPr>
            </w:pPr>
          </w:p>
        </w:tc>
        <w:tc>
          <w:tcPr>
            <w:tcW w:w="2943" w:type="dxa"/>
            <w:tcBorders>
              <w:top w:val="single" w:color="auto" w:sz="4" w:space="0"/>
              <w:left w:val="single" w:color="auto" w:sz="4" w:space="0"/>
              <w:bottom w:val="single" w:color="auto" w:sz="4" w:space="0"/>
              <w:right w:val="single" w:color="auto" w:sz="4" w:space="0"/>
            </w:tcBorders>
          </w:tcPr>
          <w:p w14:paraId="167C1B49">
            <w:pPr>
              <w:spacing w:before="120" w:after="120"/>
              <w:jc w:val="center"/>
              <w:rPr>
                <w:sz w:val="16"/>
                <w:szCs w:val="16"/>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7E4EA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623BA838">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25B15D90">
            <w:pPr>
              <w:spacing w:before="120" w:after="120"/>
              <w:jc w:val="center"/>
              <w:rPr>
                <w:sz w:val="26"/>
              </w:rPr>
            </w:pPr>
            <w:r>
              <w:rPr>
                <w:sz w:val="26"/>
              </w:rPr>
              <w:t>04-10</w:t>
            </w:r>
          </w:p>
        </w:tc>
        <w:tc>
          <w:tcPr>
            <w:tcW w:w="7371" w:type="dxa"/>
            <w:gridSpan w:val="3"/>
            <w:tcBorders>
              <w:top w:val="single" w:color="auto" w:sz="4" w:space="0"/>
              <w:left w:val="single" w:color="auto" w:sz="4" w:space="0"/>
              <w:bottom w:val="single" w:color="auto" w:sz="4" w:space="0"/>
              <w:right w:val="single" w:color="auto" w:sz="4" w:space="0"/>
            </w:tcBorders>
          </w:tcPr>
          <w:p w14:paraId="4EFE3A7A">
            <w:pPr>
              <w:pStyle w:val="23"/>
              <w:rPr>
                <w:szCs w:val="28"/>
              </w:rPr>
            </w:pPr>
            <w:r>
              <w:rPr>
                <w:szCs w:val="28"/>
              </w:rPr>
              <w:t>Документы, касающиеся выбытия кандидатов, зарегистрированных кандидатов:</w:t>
            </w:r>
          </w:p>
          <w:p w14:paraId="108E3E10">
            <w:pPr>
              <w:pStyle w:val="23"/>
              <w:rPr>
                <w:szCs w:val="28"/>
              </w:rPr>
            </w:pPr>
            <w:r>
              <w:rPr>
                <w:color w:val="000000"/>
                <w:szCs w:val="28"/>
              </w:rPr>
              <w:t xml:space="preserve"> </w:t>
            </w:r>
            <w:r>
              <w:rPr>
                <w:szCs w:val="28"/>
              </w:rPr>
              <w:t xml:space="preserve">заявления кандидатов, зарегистрированных кандидатов о снятии своей кандидатуры; </w:t>
            </w:r>
          </w:p>
          <w:p w14:paraId="205F2266">
            <w:pPr>
              <w:pStyle w:val="23"/>
              <w:rPr>
                <w:szCs w:val="28"/>
              </w:rPr>
            </w:pPr>
            <w:r>
              <w:rPr>
                <w:szCs w:val="28"/>
              </w:rPr>
              <w:t>решения избирательных объединений об отзыве кандидатов, выдвинутых ими по одномандатному избирательному округу</w:t>
            </w:r>
          </w:p>
        </w:tc>
        <w:tc>
          <w:tcPr>
            <w:tcW w:w="861" w:type="dxa"/>
            <w:tcBorders>
              <w:top w:val="single" w:color="auto" w:sz="4" w:space="0"/>
              <w:left w:val="single" w:color="auto" w:sz="4" w:space="0"/>
              <w:bottom w:val="single" w:color="auto" w:sz="4" w:space="0"/>
              <w:right w:val="single" w:color="auto" w:sz="4" w:space="0"/>
            </w:tcBorders>
          </w:tcPr>
          <w:p w14:paraId="7CB768A9">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233711C9">
            <w:pPr>
              <w:spacing w:before="120" w:after="120"/>
              <w:jc w:val="center"/>
              <w:rPr>
                <w:sz w:val="24"/>
                <w:szCs w:val="24"/>
              </w:rPr>
            </w:pPr>
            <w:r>
              <w:rPr>
                <w:sz w:val="24"/>
                <w:szCs w:val="24"/>
              </w:rPr>
              <w:t xml:space="preserve">Постоянно, </w:t>
            </w:r>
          </w:p>
          <w:p w14:paraId="12B1FF33">
            <w:pPr>
              <w:spacing w:before="120" w:after="120"/>
              <w:jc w:val="center"/>
              <w:rPr>
                <w:sz w:val="24"/>
                <w:szCs w:val="24"/>
              </w:rPr>
            </w:pPr>
            <w:r>
              <w:rPr>
                <w:sz w:val="24"/>
                <w:szCs w:val="24"/>
              </w:rPr>
              <w:t>Пункты 1.17., 4.7.</w:t>
            </w:r>
          </w:p>
          <w:p w14:paraId="5197FD53">
            <w:pPr>
              <w:spacing w:before="120" w:after="120"/>
              <w:jc w:val="center"/>
              <w:rPr>
                <w:sz w:val="24"/>
                <w:szCs w:val="24"/>
              </w:rPr>
            </w:pPr>
            <w:r>
              <w:rPr>
                <w:sz w:val="24"/>
                <w:szCs w:val="24"/>
              </w:rPr>
              <w:t>Порядка хранения</w:t>
            </w:r>
          </w:p>
          <w:p w14:paraId="4EDE4307">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3FBE3045">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60194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97FB5F4">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5BB67534">
            <w:pPr>
              <w:spacing w:before="120" w:after="120"/>
              <w:jc w:val="center"/>
              <w:rPr>
                <w:sz w:val="26"/>
              </w:rPr>
            </w:pPr>
            <w:r>
              <w:rPr>
                <w:sz w:val="26"/>
              </w:rPr>
              <w:t xml:space="preserve"> </w:t>
            </w:r>
          </w:p>
          <w:p w14:paraId="23742B2F">
            <w:pPr>
              <w:spacing w:before="120" w:after="120"/>
              <w:jc w:val="center"/>
              <w:rPr>
                <w:sz w:val="26"/>
              </w:rPr>
            </w:pPr>
            <w:r>
              <w:rPr>
                <w:sz w:val="26"/>
              </w:rPr>
              <w:t>04-11</w:t>
            </w:r>
          </w:p>
        </w:tc>
        <w:tc>
          <w:tcPr>
            <w:tcW w:w="7371" w:type="dxa"/>
            <w:gridSpan w:val="3"/>
            <w:tcBorders>
              <w:top w:val="single" w:color="auto" w:sz="4" w:space="0"/>
              <w:left w:val="single" w:color="auto" w:sz="4" w:space="0"/>
              <w:bottom w:val="single" w:color="auto" w:sz="4" w:space="0"/>
              <w:right w:val="single" w:color="auto" w:sz="4" w:space="0"/>
            </w:tcBorders>
          </w:tcPr>
          <w:p w14:paraId="3AA95FE0">
            <w:pPr>
              <w:pStyle w:val="23"/>
              <w:tabs>
                <w:tab w:val="clear" w:pos="-2250"/>
              </w:tabs>
              <w:autoSpaceDE w:val="0"/>
              <w:autoSpaceDN w:val="0"/>
              <w:adjustRightInd w:val="0"/>
              <w:rPr>
                <w:szCs w:val="28"/>
              </w:rPr>
            </w:pPr>
            <w:r>
              <w:t xml:space="preserve">Экземпляры печатных предвыборных агитационных материалов кандидатов или их копии, экземпляры или копии аудиовизуальных агитационных материалов кандидатов, фотографии, экземпляры или копии иных предвыборных агитационных материалов кандидатов, а также электронные образы этих предвыборных агитационных материалов в машиночитаемом виде, представленные в территориальные избирательные комиссии с полномочиями окружных избирательных комиссий до начала их распространения </w:t>
            </w:r>
          </w:p>
        </w:tc>
        <w:tc>
          <w:tcPr>
            <w:tcW w:w="861" w:type="dxa"/>
            <w:tcBorders>
              <w:top w:val="single" w:color="auto" w:sz="4" w:space="0"/>
              <w:left w:val="single" w:color="auto" w:sz="4" w:space="0"/>
              <w:bottom w:val="single" w:color="auto" w:sz="4" w:space="0"/>
              <w:right w:val="single" w:color="auto" w:sz="4" w:space="0"/>
            </w:tcBorders>
          </w:tcPr>
          <w:p w14:paraId="0ECFD7E4">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699EC31">
            <w:pPr>
              <w:spacing w:before="120" w:after="120"/>
              <w:jc w:val="center"/>
              <w:rPr>
                <w:sz w:val="24"/>
                <w:szCs w:val="24"/>
              </w:rPr>
            </w:pPr>
            <w:r>
              <w:rPr>
                <w:sz w:val="24"/>
                <w:szCs w:val="24"/>
              </w:rPr>
              <w:t xml:space="preserve">Постоянно, </w:t>
            </w:r>
          </w:p>
          <w:p w14:paraId="6A06EDA3">
            <w:pPr>
              <w:spacing w:before="120" w:after="120"/>
              <w:jc w:val="center"/>
              <w:rPr>
                <w:sz w:val="24"/>
                <w:szCs w:val="24"/>
              </w:rPr>
            </w:pPr>
            <w:r>
              <w:rPr>
                <w:sz w:val="24"/>
                <w:szCs w:val="24"/>
              </w:rPr>
              <w:t>Пункты 1.17., 4.8.</w:t>
            </w:r>
          </w:p>
          <w:p w14:paraId="26D77E40">
            <w:pPr>
              <w:spacing w:before="120" w:after="120"/>
              <w:jc w:val="center"/>
              <w:rPr>
                <w:sz w:val="24"/>
                <w:szCs w:val="24"/>
              </w:rPr>
            </w:pPr>
            <w:r>
              <w:rPr>
                <w:sz w:val="24"/>
                <w:szCs w:val="24"/>
              </w:rPr>
              <w:t>Порядка хранения</w:t>
            </w:r>
          </w:p>
          <w:p w14:paraId="341336A4">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6023FFCD">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36564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5C265D5">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4DC97D43">
            <w:pPr>
              <w:spacing w:before="120" w:after="120"/>
              <w:jc w:val="center"/>
              <w:rPr>
                <w:sz w:val="26"/>
              </w:rPr>
            </w:pPr>
            <w:r>
              <w:rPr>
                <w:sz w:val="26"/>
              </w:rPr>
              <w:t>04-12</w:t>
            </w:r>
          </w:p>
        </w:tc>
        <w:tc>
          <w:tcPr>
            <w:tcW w:w="7371" w:type="dxa"/>
            <w:gridSpan w:val="3"/>
            <w:tcBorders>
              <w:top w:val="single" w:color="auto" w:sz="4" w:space="0"/>
              <w:left w:val="single" w:color="auto" w:sz="4" w:space="0"/>
              <w:bottom w:val="single" w:color="auto" w:sz="4" w:space="0"/>
              <w:right w:val="single" w:color="auto" w:sz="4" w:space="0"/>
            </w:tcBorders>
          </w:tcPr>
          <w:p w14:paraId="45D747DC">
            <w:pPr>
              <w:pStyle w:val="23"/>
              <w:tabs>
                <w:tab w:val="clear" w:pos="-2250"/>
              </w:tabs>
              <w:autoSpaceDE w:val="0"/>
              <w:autoSpaceDN w:val="0"/>
              <w:adjustRightInd w:val="0"/>
              <w:rPr>
                <w:szCs w:val="28"/>
              </w:rPr>
            </w:pPr>
            <w:r>
              <w:t>Копии приказов (иных документов) об освобождении избранных депутатов Липецкого городского Совета депутатов седьмого созыва по одномандатному избирательному округу от обязанностей, несовместимых со статусом депутата представительного органа муниципального образования либо копии документов, удостоверяющих, что ими в пятидневный срок со дня получения извещения об избрании было подано заявление с просьбой об освобождении от таких обязанностей</w:t>
            </w:r>
          </w:p>
        </w:tc>
        <w:tc>
          <w:tcPr>
            <w:tcW w:w="861" w:type="dxa"/>
            <w:tcBorders>
              <w:top w:val="single" w:color="auto" w:sz="4" w:space="0"/>
              <w:left w:val="single" w:color="auto" w:sz="4" w:space="0"/>
              <w:bottom w:val="single" w:color="auto" w:sz="4" w:space="0"/>
              <w:right w:val="single" w:color="auto" w:sz="4" w:space="0"/>
            </w:tcBorders>
          </w:tcPr>
          <w:p w14:paraId="6EEC9890">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05A5BDC2">
            <w:pPr>
              <w:spacing w:before="120" w:after="120"/>
              <w:jc w:val="center"/>
              <w:rPr>
                <w:sz w:val="24"/>
                <w:szCs w:val="24"/>
              </w:rPr>
            </w:pPr>
            <w:r>
              <w:rPr>
                <w:sz w:val="24"/>
                <w:szCs w:val="24"/>
              </w:rPr>
              <w:t xml:space="preserve">Постоянно, </w:t>
            </w:r>
          </w:p>
          <w:p w14:paraId="426D6F41">
            <w:pPr>
              <w:spacing w:before="120" w:after="120"/>
              <w:jc w:val="center"/>
              <w:rPr>
                <w:sz w:val="24"/>
                <w:szCs w:val="24"/>
              </w:rPr>
            </w:pPr>
            <w:r>
              <w:rPr>
                <w:sz w:val="24"/>
                <w:szCs w:val="24"/>
              </w:rPr>
              <w:t>Пункты 1.17., 4.9.</w:t>
            </w:r>
          </w:p>
          <w:p w14:paraId="7B51D7CB">
            <w:pPr>
              <w:spacing w:before="120" w:after="120"/>
              <w:jc w:val="center"/>
              <w:rPr>
                <w:sz w:val="24"/>
                <w:szCs w:val="24"/>
              </w:rPr>
            </w:pPr>
            <w:r>
              <w:rPr>
                <w:sz w:val="24"/>
                <w:szCs w:val="24"/>
              </w:rPr>
              <w:t>Порядка хранения</w:t>
            </w:r>
          </w:p>
          <w:p w14:paraId="0DD07605">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114C4741">
            <w:pPr>
              <w:spacing w:before="120" w:after="120"/>
              <w:jc w:val="center"/>
              <w:rPr>
                <w:sz w:val="15"/>
                <w:vertAlign w:val="superscript"/>
              </w:rPr>
            </w:pPr>
            <w:r>
              <w:rPr>
                <w:sz w:val="18"/>
                <w:szCs w:val="28"/>
              </w:rPr>
              <w:t>Хранятся  в территориальной избирательной комиссии до передачи в избирательную комиссию Липецкой области, где хранятся до передачи в архивное учреждение муниципального образования</w:t>
            </w:r>
          </w:p>
        </w:tc>
      </w:tr>
      <w:tr w14:paraId="0DEE4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2B720A8">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766CCAAF">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46A88CF1">
            <w:pPr>
              <w:pStyle w:val="23"/>
              <w:tabs>
                <w:tab w:val="clear" w:pos="-2250"/>
              </w:tabs>
              <w:autoSpaceDE w:val="0"/>
              <w:autoSpaceDN w:val="0"/>
              <w:adjustRightInd w:val="0"/>
              <w:rPr>
                <w:szCs w:val="28"/>
              </w:rPr>
            </w:pPr>
          </w:p>
        </w:tc>
        <w:tc>
          <w:tcPr>
            <w:tcW w:w="861" w:type="dxa"/>
            <w:tcBorders>
              <w:top w:val="single" w:color="auto" w:sz="4" w:space="0"/>
              <w:left w:val="single" w:color="auto" w:sz="4" w:space="0"/>
              <w:bottom w:val="single" w:color="auto" w:sz="4" w:space="0"/>
              <w:right w:val="single" w:color="auto" w:sz="4" w:space="0"/>
            </w:tcBorders>
          </w:tcPr>
          <w:p w14:paraId="4B33CCA5">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D3EC0A4">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0B71203C">
            <w:pPr>
              <w:spacing w:before="120" w:after="120"/>
              <w:jc w:val="center"/>
              <w:rPr>
                <w:sz w:val="26"/>
                <w:vertAlign w:val="superscript"/>
              </w:rPr>
            </w:pPr>
          </w:p>
        </w:tc>
      </w:tr>
      <w:tr w14:paraId="1DDFA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09A56822">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29989301">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5D4C5F1C">
            <w:pPr>
              <w:pStyle w:val="23"/>
              <w:tabs>
                <w:tab w:val="clear" w:pos="-2250"/>
              </w:tabs>
              <w:autoSpaceDE w:val="0"/>
              <w:autoSpaceDN w:val="0"/>
              <w:adjustRightInd w:val="0"/>
              <w:rPr>
                <w:szCs w:val="28"/>
              </w:rPr>
            </w:pPr>
          </w:p>
        </w:tc>
        <w:tc>
          <w:tcPr>
            <w:tcW w:w="861" w:type="dxa"/>
            <w:tcBorders>
              <w:top w:val="single" w:color="auto" w:sz="4" w:space="0"/>
              <w:left w:val="single" w:color="auto" w:sz="4" w:space="0"/>
              <w:bottom w:val="single" w:color="auto" w:sz="4" w:space="0"/>
              <w:right w:val="single" w:color="auto" w:sz="4" w:space="0"/>
            </w:tcBorders>
          </w:tcPr>
          <w:p w14:paraId="55E99587">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D1A4C82">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74F609B7">
            <w:pPr>
              <w:spacing w:before="120" w:after="120"/>
              <w:jc w:val="center"/>
              <w:rPr>
                <w:sz w:val="26"/>
                <w:vertAlign w:val="superscript"/>
              </w:rPr>
            </w:pPr>
          </w:p>
        </w:tc>
      </w:tr>
      <w:tr w14:paraId="2BCB1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7157654">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7D692B82">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46B726DE">
            <w:pPr>
              <w:pStyle w:val="23"/>
              <w:tabs>
                <w:tab w:val="clear" w:pos="-2250"/>
              </w:tabs>
              <w:autoSpaceDE w:val="0"/>
              <w:autoSpaceDN w:val="0"/>
              <w:adjustRightInd w:val="0"/>
              <w:rPr>
                <w:szCs w:val="28"/>
              </w:rPr>
            </w:pPr>
          </w:p>
        </w:tc>
        <w:tc>
          <w:tcPr>
            <w:tcW w:w="861" w:type="dxa"/>
            <w:tcBorders>
              <w:top w:val="single" w:color="auto" w:sz="4" w:space="0"/>
              <w:left w:val="single" w:color="auto" w:sz="4" w:space="0"/>
              <w:bottom w:val="single" w:color="auto" w:sz="4" w:space="0"/>
              <w:right w:val="single" w:color="auto" w:sz="4" w:space="0"/>
            </w:tcBorders>
          </w:tcPr>
          <w:p w14:paraId="7B5AEA3C">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69D90CF6">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46D31B4C">
            <w:pPr>
              <w:spacing w:before="120" w:after="120"/>
              <w:jc w:val="center"/>
              <w:rPr>
                <w:sz w:val="26"/>
                <w:vertAlign w:val="superscript"/>
              </w:rPr>
            </w:pPr>
          </w:p>
        </w:tc>
      </w:tr>
      <w:tr w14:paraId="709F6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9FC6EAE">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542ED988">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245C2BD2">
            <w:pPr>
              <w:pStyle w:val="23"/>
              <w:tabs>
                <w:tab w:val="clear" w:pos="-2250"/>
              </w:tabs>
              <w:autoSpaceDE w:val="0"/>
              <w:autoSpaceDN w:val="0"/>
              <w:adjustRightInd w:val="0"/>
              <w:rPr>
                <w:szCs w:val="28"/>
              </w:rPr>
            </w:pPr>
          </w:p>
        </w:tc>
        <w:tc>
          <w:tcPr>
            <w:tcW w:w="861" w:type="dxa"/>
            <w:tcBorders>
              <w:top w:val="single" w:color="auto" w:sz="4" w:space="0"/>
              <w:left w:val="single" w:color="auto" w:sz="4" w:space="0"/>
              <w:bottom w:val="single" w:color="auto" w:sz="4" w:space="0"/>
              <w:right w:val="single" w:color="auto" w:sz="4" w:space="0"/>
            </w:tcBorders>
          </w:tcPr>
          <w:p w14:paraId="7F09E2F7">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3955091A">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0E4B0F87">
            <w:pPr>
              <w:spacing w:before="120" w:after="120"/>
              <w:jc w:val="center"/>
              <w:rPr>
                <w:sz w:val="26"/>
                <w:vertAlign w:val="superscript"/>
              </w:rPr>
            </w:pPr>
          </w:p>
        </w:tc>
      </w:tr>
      <w:tr w14:paraId="1A0BF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D9DDACB">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1BDF5785">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622D3E84">
            <w:pPr>
              <w:pStyle w:val="23"/>
              <w:tabs>
                <w:tab w:val="clear" w:pos="-2250"/>
              </w:tabs>
              <w:autoSpaceDE w:val="0"/>
              <w:autoSpaceDN w:val="0"/>
              <w:adjustRightInd w:val="0"/>
              <w:rPr>
                <w:szCs w:val="28"/>
              </w:rPr>
            </w:pPr>
          </w:p>
        </w:tc>
        <w:tc>
          <w:tcPr>
            <w:tcW w:w="861" w:type="dxa"/>
            <w:tcBorders>
              <w:top w:val="single" w:color="auto" w:sz="4" w:space="0"/>
              <w:left w:val="single" w:color="auto" w:sz="4" w:space="0"/>
              <w:bottom w:val="single" w:color="auto" w:sz="4" w:space="0"/>
              <w:right w:val="single" w:color="auto" w:sz="4" w:space="0"/>
            </w:tcBorders>
          </w:tcPr>
          <w:p w14:paraId="7CC42671">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0C03AAC0">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03BA383C">
            <w:pPr>
              <w:spacing w:before="120" w:after="120"/>
              <w:jc w:val="center"/>
              <w:rPr>
                <w:sz w:val="26"/>
                <w:vertAlign w:val="superscript"/>
              </w:rPr>
            </w:pPr>
          </w:p>
        </w:tc>
      </w:tr>
      <w:tr w14:paraId="6BF7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15302" w:type="dxa"/>
            <w:gridSpan w:val="10"/>
            <w:tcBorders>
              <w:top w:val="single" w:color="auto" w:sz="4" w:space="0"/>
              <w:left w:val="single" w:color="auto" w:sz="4" w:space="0"/>
              <w:bottom w:val="single" w:color="auto" w:sz="4" w:space="0"/>
              <w:right w:val="single" w:color="auto" w:sz="4" w:space="0"/>
            </w:tcBorders>
          </w:tcPr>
          <w:p w14:paraId="19E8F7C3">
            <w:pPr>
              <w:pStyle w:val="22"/>
              <w:spacing w:before="120" w:after="120"/>
              <w:rPr>
                <w:bCs/>
                <w:szCs w:val="28"/>
              </w:rPr>
            </w:pPr>
            <w:r>
              <w:rPr>
                <w:bCs/>
                <w:szCs w:val="28"/>
              </w:rPr>
              <w:t xml:space="preserve"> 05. Документы  по выборам  депутатов Липецкого городского Совета депутатов седьмого созыва</w:t>
            </w:r>
          </w:p>
          <w:p w14:paraId="580C53C9">
            <w:pPr>
              <w:pStyle w:val="22"/>
              <w:spacing w:before="120" w:after="120"/>
            </w:pPr>
            <w:r>
              <w:rPr>
                <w:szCs w:val="28"/>
              </w:rPr>
              <w:t>временного срока хранения</w:t>
            </w:r>
          </w:p>
        </w:tc>
      </w:tr>
      <w:tr w14:paraId="73E42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511DD1F">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695CB537">
            <w:pPr>
              <w:spacing w:before="120" w:after="120"/>
              <w:jc w:val="center"/>
              <w:rPr>
                <w:sz w:val="26"/>
              </w:rPr>
            </w:pPr>
            <w:r>
              <w:rPr>
                <w:sz w:val="26"/>
              </w:rPr>
              <w:t>05-01</w:t>
            </w:r>
          </w:p>
        </w:tc>
        <w:tc>
          <w:tcPr>
            <w:tcW w:w="7371" w:type="dxa"/>
            <w:gridSpan w:val="3"/>
            <w:tcBorders>
              <w:top w:val="single" w:color="auto" w:sz="4" w:space="0"/>
              <w:left w:val="single" w:color="auto" w:sz="4" w:space="0"/>
              <w:bottom w:val="single" w:color="auto" w:sz="4" w:space="0"/>
              <w:right w:val="single" w:color="auto" w:sz="4" w:space="0"/>
            </w:tcBorders>
          </w:tcPr>
          <w:p w14:paraId="24A0FFB6">
            <w:pPr>
              <w:spacing w:before="120" w:after="120"/>
              <w:jc w:val="both"/>
              <w:rPr>
                <w:sz w:val="28"/>
                <w:szCs w:val="28"/>
              </w:rPr>
            </w:pPr>
            <w:r>
              <w:rPr>
                <w:sz w:val="28"/>
                <w:szCs w:val="28"/>
              </w:rPr>
              <w:t>Финансовые отчеты территориальных, участковых избирательных комиссий о поступлении и расходовании средств местного бюджета, выделенных на подготовку и проведение выборов</w:t>
            </w:r>
          </w:p>
        </w:tc>
        <w:tc>
          <w:tcPr>
            <w:tcW w:w="861" w:type="dxa"/>
            <w:tcBorders>
              <w:top w:val="single" w:color="auto" w:sz="4" w:space="0"/>
              <w:left w:val="single" w:color="auto" w:sz="4" w:space="0"/>
              <w:bottom w:val="single" w:color="auto" w:sz="4" w:space="0"/>
              <w:right w:val="single" w:color="auto" w:sz="4" w:space="0"/>
            </w:tcBorders>
          </w:tcPr>
          <w:p w14:paraId="4F7E9ED7">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47A08103">
            <w:pPr>
              <w:spacing w:before="120" w:after="120"/>
              <w:jc w:val="center"/>
              <w:rPr>
                <w:sz w:val="26"/>
              </w:rPr>
            </w:pPr>
            <w:r>
              <w:rPr>
                <w:sz w:val="26"/>
              </w:rPr>
              <w:t xml:space="preserve">5 лет, </w:t>
            </w:r>
          </w:p>
          <w:p w14:paraId="738220EF">
            <w:pPr>
              <w:spacing w:before="120" w:after="120"/>
              <w:jc w:val="center"/>
              <w:rPr>
                <w:sz w:val="26"/>
              </w:rPr>
            </w:pPr>
            <w:r>
              <w:rPr>
                <w:sz w:val="26"/>
              </w:rPr>
              <w:t>Пункт 2.14.</w:t>
            </w:r>
          </w:p>
          <w:p w14:paraId="623670A6">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5D8C8C03">
            <w:pPr>
              <w:spacing w:before="120" w:after="120"/>
              <w:jc w:val="center"/>
              <w:rPr>
                <w:sz w:val="26"/>
                <w:vertAlign w:val="superscript"/>
              </w:rP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7330F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25F2B82">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6814D20C">
            <w:pPr>
              <w:spacing w:before="120" w:after="120"/>
              <w:jc w:val="center"/>
              <w:rPr>
                <w:sz w:val="26"/>
              </w:rPr>
            </w:pPr>
            <w:r>
              <w:rPr>
                <w:sz w:val="26"/>
              </w:rPr>
              <w:t>05-02</w:t>
            </w:r>
          </w:p>
        </w:tc>
        <w:tc>
          <w:tcPr>
            <w:tcW w:w="7371" w:type="dxa"/>
            <w:gridSpan w:val="3"/>
            <w:tcBorders>
              <w:top w:val="single" w:color="auto" w:sz="4" w:space="0"/>
              <w:left w:val="single" w:color="auto" w:sz="4" w:space="0"/>
              <w:bottom w:val="single" w:color="auto" w:sz="4" w:space="0"/>
              <w:right w:val="single" w:color="auto" w:sz="4" w:space="0"/>
            </w:tcBorders>
          </w:tcPr>
          <w:p w14:paraId="01CAFC91">
            <w:pPr>
              <w:spacing w:before="120" w:after="120"/>
              <w:jc w:val="both"/>
              <w:rPr>
                <w:sz w:val="28"/>
                <w:szCs w:val="28"/>
              </w:rPr>
            </w:pPr>
            <w:r>
              <w:rPr>
                <w:sz w:val="28"/>
                <w:szCs w:val="28"/>
              </w:rPr>
              <w:t xml:space="preserve">Первичные финансовые документы, приложенные к финансовым отчетам территориальных, участковых избирательных комиссий о поступлении и расходовании средств местного бюджета, выделенных на подготовку и проведение выборов </w:t>
            </w:r>
          </w:p>
        </w:tc>
        <w:tc>
          <w:tcPr>
            <w:tcW w:w="861" w:type="dxa"/>
            <w:tcBorders>
              <w:top w:val="single" w:color="auto" w:sz="4" w:space="0"/>
              <w:left w:val="single" w:color="auto" w:sz="4" w:space="0"/>
              <w:bottom w:val="single" w:color="auto" w:sz="4" w:space="0"/>
              <w:right w:val="single" w:color="auto" w:sz="4" w:space="0"/>
            </w:tcBorders>
          </w:tcPr>
          <w:p w14:paraId="6347F0DC">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9F00BE1">
            <w:pPr>
              <w:spacing w:before="120" w:after="120"/>
              <w:jc w:val="center"/>
              <w:rPr>
                <w:sz w:val="26"/>
              </w:rPr>
            </w:pPr>
            <w:r>
              <w:rPr>
                <w:sz w:val="26"/>
              </w:rPr>
              <w:t xml:space="preserve">6 лет, </w:t>
            </w:r>
          </w:p>
          <w:p w14:paraId="69048D0E">
            <w:pPr>
              <w:spacing w:before="120" w:after="120"/>
              <w:jc w:val="center"/>
              <w:rPr>
                <w:sz w:val="26"/>
              </w:rPr>
            </w:pPr>
            <w:r>
              <w:rPr>
                <w:sz w:val="26"/>
              </w:rPr>
              <w:t>Пункт 2.15.</w:t>
            </w:r>
          </w:p>
          <w:p w14:paraId="6EA43583">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2CA5E438">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49A9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AAA0C87">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08AF58C2">
            <w:pPr>
              <w:spacing w:before="120" w:after="120"/>
              <w:jc w:val="center"/>
              <w:rPr>
                <w:sz w:val="26"/>
              </w:rPr>
            </w:pPr>
            <w:r>
              <w:rPr>
                <w:sz w:val="26"/>
              </w:rPr>
              <w:t>05-03</w:t>
            </w:r>
          </w:p>
        </w:tc>
        <w:tc>
          <w:tcPr>
            <w:tcW w:w="7371" w:type="dxa"/>
            <w:gridSpan w:val="3"/>
            <w:tcBorders>
              <w:top w:val="single" w:color="auto" w:sz="4" w:space="0"/>
              <w:left w:val="single" w:color="auto" w:sz="4" w:space="0"/>
              <w:bottom w:val="single" w:color="auto" w:sz="4" w:space="0"/>
              <w:right w:val="single" w:color="auto" w:sz="4" w:space="0"/>
            </w:tcBorders>
          </w:tcPr>
          <w:p w14:paraId="49ECC96B">
            <w:pPr>
              <w:spacing w:before="120" w:after="120"/>
              <w:jc w:val="both"/>
              <w:rPr>
                <w:sz w:val="28"/>
                <w:szCs w:val="28"/>
              </w:rPr>
            </w:pPr>
            <w:r>
              <w:rPr>
                <w:sz w:val="28"/>
                <w:szCs w:val="28"/>
              </w:rPr>
              <w:t xml:space="preserve">Списки наблюдателей, представителей средств массовой информации, присутствовавших в территориальной избирательно комиссии при установлении итогов голосования и составлении протокола территориальной избирательной комиссии об итогах голосования </w:t>
            </w:r>
          </w:p>
        </w:tc>
        <w:tc>
          <w:tcPr>
            <w:tcW w:w="861" w:type="dxa"/>
            <w:tcBorders>
              <w:top w:val="single" w:color="auto" w:sz="4" w:space="0"/>
              <w:left w:val="single" w:color="auto" w:sz="4" w:space="0"/>
              <w:bottom w:val="single" w:color="auto" w:sz="4" w:space="0"/>
              <w:right w:val="single" w:color="auto" w:sz="4" w:space="0"/>
            </w:tcBorders>
          </w:tcPr>
          <w:p w14:paraId="1BF7D787">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11E28E7">
            <w:pPr>
              <w:spacing w:before="120" w:after="120"/>
              <w:jc w:val="center"/>
              <w:rPr>
                <w:sz w:val="26"/>
              </w:rPr>
            </w:pPr>
            <w:r>
              <w:rPr>
                <w:sz w:val="26"/>
              </w:rPr>
              <w:t xml:space="preserve">5 лет, </w:t>
            </w:r>
          </w:p>
          <w:p w14:paraId="2D141D48">
            <w:pPr>
              <w:spacing w:before="120" w:after="120"/>
              <w:jc w:val="center"/>
              <w:rPr>
                <w:sz w:val="26"/>
              </w:rPr>
            </w:pPr>
            <w:r>
              <w:rPr>
                <w:sz w:val="26"/>
              </w:rPr>
              <w:t>Пункт 8.4.</w:t>
            </w:r>
          </w:p>
          <w:p w14:paraId="0E141EBA">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4EB8064">
            <w:pPr>
              <w:spacing w:before="120" w:after="120"/>
              <w:jc w:val="cente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3535B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9216EB7">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tcPr>
          <w:p w14:paraId="02A12D57">
            <w:pPr>
              <w:spacing w:before="120" w:after="120"/>
              <w:jc w:val="center"/>
              <w:rPr>
                <w:sz w:val="26"/>
              </w:rPr>
            </w:pPr>
            <w:r>
              <w:rPr>
                <w:sz w:val="26"/>
              </w:rPr>
              <w:t>05-04</w:t>
            </w:r>
          </w:p>
        </w:tc>
        <w:tc>
          <w:tcPr>
            <w:tcW w:w="7371" w:type="dxa"/>
            <w:gridSpan w:val="3"/>
            <w:tcBorders>
              <w:top w:val="single" w:color="auto" w:sz="4" w:space="0"/>
              <w:left w:val="single" w:color="auto" w:sz="4" w:space="0"/>
              <w:bottom w:val="single" w:color="auto" w:sz="4" w:space="0"/>
              <w:right w:val="single" w:color="auto" w:sz="4" w:space="0"/>
            </w:tcBorders>
          </w:tcPr>
          <w:p w14:paraId="7C550153">
            <w:pPr>
              <w:spacing w:before="120" w:after="120"/>
              <w:jc w:val="both"/>
              <w:rPr>
                <w:sz w:val="28"/>
                <w:szCs w:val="28"/>
              </w:rPr>
            </w:pPr>
            <w:r>
              <w:rPr>
                <w:sz w:val="28"/>
                <w:szCs w:val="28"/>
              </w:rPr>
              <w:t>Списки наблюдателей, представителей средств массовой информации, присутствовавших в окружной избирательной комиссии при определении результатов выборов и составлении протокола окружной избирательной комиссии о результатах выборов</w:t>
            </w:r>
          </w:p>
        </w:tc>
        <w:tc>
          <w:tcPr>
            <w:tcW w:w="861" w:type="dxa"/>
            <w:tcBorders>
              <w:top w:val="single" w:color="auto" w:sz="4" w:space="0"/>
              <w:left w:val="single" w:color="auto" w:sz="4" w:space="0"/>
              <w:bottom w:val="single" w:color="auto" w:sz="4" w:space="0"/>
              <w:right w:val="single" w:color="auto" w:sz="4" w:space="0"/>
            </w:tcBorders>
          </w:tcPr>
          <w:p w14:paraId="6420B920">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0EAB241D">
            <w:pPr>
              <w:spacing w:before="120" w:after="120"/>
              <w:jc w:val="center"/>
              <w:rPr>
                <w:sz w:val="26"/>
              </w:rPr>
            </w:pPr>
            <w:r>
              <w:rPr>
                <w:sz w:val="26"/>
              </w:rPr>
              <w:t xml:space="preserve">6 лет, </w:t>
            </w:r>
          </w:p>
          <w:p w14:paraId="569528ED">
            <w:pPr>
              <w:spacing w:before="120" w:after="120"/>
              <w:jc w:val="center"/>
              <w:rPr>
                <w:sz w:val="26"/>
              </w:rPr>
            </w:pPr>
            <w:r>
              <w:rPr>
                <w:sz w:val="26"/>
              </w:rPr>
              <w:t>Пункт 5.8.</w:t>
            </w:r>
          </w:p>
          <w:p w14:paraId="566AE7A6">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5E45C224">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36A3B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2DC6B7A">
            <w:pPr>
              <w:spacing w:before="120" w:after="120"/>
              <w:jc w:val="center"/>
              <w:rPr>
                <w:sz w:val="26"/>
              </w:rPr>
            </w:pPr>
          </w:p>
        </w:tc>
        <w:tc>
          <w:tcPr>
            <w:tcW w:w="959" w:type="dxa"/>
            <w:gridSpan w:val="2"/>
            <w:tcBorders>
              <w:top w:val="single" w:color="auto" w:sz="4" w:space="0"/>
              <w:left w:val="single" w:color="auto" w:sz="4" w:space="0"/>
              <w:bottom w:val="single" w:color="auto" w:sz="4" w:space="0"/>
              <w:right w:val="single" w:color="auto" w:sz="4" w:space="0"/>
            </w:tcBorders>
            <w:vAlign w:val="center"/>
          </w:tcPr>
          <w:p w14:paraId="4D13F180">
            <w:pPr>
              <w:spacing w:before="120" w:after="120"/>
              <w:jc w:val="center"/>
              <w:rPr>
                <w:sz w:val="26"/>
              </w:rPr>
            </w:pPr>
            <w:r>
              <w:rPr>
                <w:sz w:val="26"/>
              </w:rPr>
              <w:t xml:space="preserve"> 05-05</w:t>
            </w:r>
          </w:p>
        </w:tc>
        <w:tc>
          <w:tcPr>
            <w:tcW w:w="7371" w:type="dxa"/>
            <w:gridSpan w:val="3"/>
            <w:tcBorders>
              <w:top w:val="single" w:color="auto" w:sz="4" w:space="0"/>
              <w:left w:val="single" w:color="auto" w:sz="4" w:space="0"/>
              <w:bottom w:val="single" w:color="auto" w:sz="4" w:space="0"/>
              <w:right w:val="single" w:color="auto" w:sz="4" w:space="0"/>
            </w:tcBorders>
          </w:tcPr>
          <w:p w14:paraId="11248E99">
            <w:pPr>
              <w:tabs>
                <w:tab w:val="left" w:pos="1125"/>
              </w:tabs>
              <w:spacing w:before="120" w:after="120"/>
              <w:jc w:val="both"/>
              <w:rPr>
                <w:sz w:val="28"/>
                <w:szCs w:val="28"/>
              </w:rPr>
            </w:pPr>
            <w:r>
              <w:rPr>
                <w:sz w:val="28"/>
                <w:szCs w:val="28"/>
              </w:rPr>
              <w:t>Вторые экземпляры протоколов окружных избирательных комиссий о результатах выборов по одномандатным избирательным округам и приобщенные к ним: вторые экземпляры сводных таблиц о результатах выборов, включающих в себя полные данные всех поступивших протоколов участковых (территориальных) избирательных комиссий об итогах голосования; заверенные копии особых мнений членов окружных избирательных комиссий с правом решающего голоса, не согласных с протоколом о результатах выборов в целом или с отдельными его положениями; заверенные копии жалоб (заявлений) на нарушения Федерального закона, Областного закона, поступивших в окружные избирательные комиссии в дни голосования и до окончания подсчета голосов избирателей и принятых по ним решений окружных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427F47EB">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27F6CF06">
            <w:pPr>
              <w:spacing w:before="120" w:after="120"/>
              <w:jc w:val="center"/>
              <w:rPr>
                <w:sz w:val="26"/>
              </w:rPr>
            </w:pPr>
            <w:r>
              <w:rPr>
                <w:sz w:val="26"/>
              </w:rPr>
              <w:t xml:space="preserve">6 лет, </w:t>
            </w:r>
          </w:p>
          <w:p w14:paraId="4270EC0D">
            <w:pPr>
              <w:spacing w:before="120" w:after="120"/>
              <w:jc w:val="center"/>
              <w:rPr>
                <w:sz w:val="26"/>
              </w:rPr>
            </w:pPr>
            <w:r>
              <w:rPr>
                <w:sz w:val="26"/>
              </w:rPr>
              <w:t>Пункты 2.18, 5.1.</w:t>
            </w:r>
          </w:p>
          <w:p w14:paraId="011C8485">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E1494F8">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13833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30386ED">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795C1A8B">
            <w:pPr>
              <w:spacing w:before="120" w:after="120"/>
              <w:jc w:val="center"/>
              <w:rPr>
                <w:sz w:val="26"/>
              </w:rPr>
            </w:pPr>
            <w:r>
              <w:rPr>
                <w:sz w:val="26"/>
              </w:rPr>
              <w:t xml:space="preserve"> 05-06</w:t>
            </w:r>
          </w:p>
        </w:tc>
        <w:tc>
          <w:tcPr>
            <w:tcW w:w="7371" w:type="dxa"/>
            <w:gridSpan w:val="3"/>
            <w:tcBorders>
              <w:top w:val="single" w:color="auto" w:sz="4" w:space="0"/>
              <w:left w:val="single" w:color="auto" w:sz="4" w:space="0"/>
              <w:bottom w:val="single" w:color="auto" w:sz="4" w:space="0"/>
              <w:right w:val="single" w:color="auto" w:sz="4" w:space="0"/>
            </w:tcBorders>
          </w:tcPr>
          <w:p w14:paraId="5D734EA4">
            <w:pPr>
              <w:spacing w:before="120" w:after="120"/>
              <w:jc w:val="both"/>
              <w:rPr>
                <w:sz w:val="28"/>
                <w:szCs w:val="28"/>
              </w:rPr>
            </w:pPr>
            <w:r>
              <w:rPr>
                <w:sz w:val="28"/>
                <w:szCs w:val="28"/>
              </w:rPr>
              <w:t>Первые и итоговые финансовые отчеты кандидатов и приложенные к итоговым финансовым отчетам кандидатов первичные финансовые документы, подтверждающие поступление и расходование средств избирательных фондов кандидатов</w:t>
            </w:r>
          </w:p>
        </w:tc>
        <w:tc>
          <w:tcPr>
            <w:tcW w:w="861" w:type="dxa"/>
            <w:tcBorders>
              <w:top w:val="single" w:color="auto" w:sz="4" w:space="0"/>
              <w:left w:val="single" w:color="auto" w:sz="4" w:space="0"/>
              <w:bottom w:val="single" w:color="auto" w:sz="4" w:space="0"/>
              <w:right w:val="single" w:color="auto" w:sz="4" w:space="0"/>
            </w:tcBorders>
          </w:tcPr>
          <w:p w14:paraId="2B9CC511">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3840EEB3">
            <w:pPr>
              <w:spacing w:before="120" w:after="120"/>
              <w:jc w:val="center"/>
              <w:rPr>
                <w:sz w:val="26"/>
              </w:rPr>
            </w:pPr>
            <w:r>
              <w:rPr>
                <w:sz w:val="26"/>
              </w:rPr>
              <w:t xml:space="preserve">6 лет, </w:t>
            </w:r>
          </w:p>
          <w:p w14:paraId="2E12147B">
            <w:pPr>
              <w:spacing w:before="120" w:after="120"/>
              <w:jc w:val="center"/>
              <w:rPr>
                <w:sz w:val="26"/>
              </w:rPr>
            </w:pPr>
            <w:r>
              <w:rPr>
                <w:sz w:val="26"/>
              </w:rPr>
              <w:t>Пункты 2.18. и 5.2.</w:t>
            </w:r>
          </w:p>
          <w:p w14:paraId="06A88928">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0AA2682D">
            <w:pPr>
              <w:spacing w:before="120" w:after="120"/>
              <w:jc w:val="center"/>
              <w:rPr>
                <w:sz w:val="26"/>
                <w:vertAlign w:val="superscript"/>
              </w:rP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7A1E7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1EC9711">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C6C3687">
            <w:pPr>
              <w:spacing w:before="120" w:after="120"/>
              <w:jc w:val="center"/>
              <w:rPr>
                <w:sz w:val="26"/>
              </w:rPr>
            </w:pPr>
            <w:r>
              <w:rPr>
                <w:sz w:val="26"/>
              </w:rPr>
              <w:t xml:space="preserve"> 05-07</w:t>
            </w:r>
          </w:p>
        </w:tc>
        <w:tc>
          <w:tcPr>
            <w:tcW w:w="7371" w:type="dxa"/>
            <w:gridSpan w:val="3"/>
            <w:tcBorders>
              <w:top w:val="single" w:color="auto" w:sz="4" w:space="0"/>
              <w:left w:val="single" w:color="auto" w:sz="4" w:space="0"/>
              <w:bottom w:val="single" w:color="auto" w:sz="4" w:space="0"/>
              <w:right w:val="single" w:color="auto" w:sz="4" w:space="0"/>
            </w:tcBorders>
          </w:tcPr>
          <w:p w14:paraId="2E749A3B">
            <w:pPr>
              <w:spacing w:before="120" w:after="120"/>
              <w:jc w:val="both"/>
              <w:rPr>
                <w:sz w:val="28"/>
                <w:szCs w:val="28"/>
              </w:rPr>
            </w:pPr>
            <w:r>
              <w:rPr>
                <w:sz w:val="28"/>
                <w:szCs w:val="28"/>
              </w:rPr>
              <w:t xml:space="preserve">Результаты проверок регистрирующими органами сведений, указанных гражданами и юридическими лицами при осуществлении добровольных пожертвований в избирательные фонды кандидатов </w:t>
            </w:r>
          </w:p>
        </w:tc>
        <w:tc>
          <w:tcPr>
            <w:tcW w:w="861" w:type="dxa"/>
            <w:tcBorders>
              <w:top w:val="single" w:color="auto" w:sz="4" w:space="0"/>
              <w:left w:val="single" w:color="auto" w:sz="4" w:space="0"/>
              <w:bottom w:val="single" w:color="auto" w:sz="4" w:space="0"/>
              <w:right w:val="single" w:color="auto" w:sz="4" w:space="0"/>
            </w:tcBorders>
          </w:tcPr>
          <w:p w14:paraId="4A4DA452">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B78F2B8">
            <w:pPr>
              <w:spacing w:before="120" w:after="120"/>
              <w:jc w:val="center"/>
              <w:rPr>
                <w:sz w:val="26"/>
              </w:rPr>
            </w:pPr>
            <w:r>
              <w:rPr>
                <w:sz w:val="26"/>
              </w:rPr>
              <w:t xml:space="preserve">6 лет, </w:t>
            </w:r>
          </w:p>
          <w:p w14:paraId="0A042DB3">
            <w:pPr>
              <w:spacing w:before="120" w:after="120"/>
              <w:jc w:val="center"/>
              <w:rPr>
                <w:sz w:val="26"/>
              </w:rPr>
            </w:pPr>
            <w:r>
              <w:rPr>
                <w:sz w:val="26"/>
              </w:rPr>
              <w:t>Пункты 2.18. и 5.4.</w:t>
            </w:r>
          </w:p>
          <w:p w14:paraId="5D59EFFC">
            <w:pPr>
              <w:spacing w:before="120" w:after="120"/>
              <w:jc w:val="center"/>
              <w:rPr>
                <w:sz w:val="26"/>
              </w:rPr>
            </w:pPr>
            <w:r>
              <w:rPr>
                <w:sz w:val="26"/>
              </w:rPr>
              <w:t>Порядка хранения</w:t>
            </w:r>
          </w:p>
          <w:p w14:paraId="1FA5C44B">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3568374E">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78B81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C6C5AFE">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63EBD030">
            <w:pPr>
              <w:spacing w:before="120" w:after="120"/>
              <w:jc w:val="center"/>
              <w:rPr>
                <w:sz w:val="26"/>
              </w:rPr>
            </w:pPr>
            <w:r>
              <w:rPr>
                <w:sz w:val="26"/>
              </w:rPr>
              <w:t xml:space="preserve"> 05-08</w:t>
            </w:r>
          </w:p>
        </w:tc>
        <w:tc>
          <w:tcPr>
            <w:tcW w:w="7371" w:type="dxa"/>
            <w:gridSpan w:val="3"/>
            <w:tcBorders>
              <w:top w:val="single" w:color="auto" w:sz="4" w:space="0"/>
              <w:left w:val="single" w:color="auto" w:sz="4" w:space="0"/>
              <w:bottom w:val="single" w:color="auto" w:sz="4" w:space="0"/>
              <w:right w:val="single" w:color="auto" w:sz="4" w:space="0"/>
            </w:tcBorders>
          </w:tcPr>
          <w:p w14:paraId="689E9C79">
            <w:pPr>
              <w:spacing w:before="120" w:after="120"/>
              <w:jc w:val="both"/>
              <w:rPr>
                <w:sz w:val="28"/>
                <w:szCs w:val="28"/>
              </w:rPr>
            </w:pPr>
            <w:r>
              <w:rPr>
                <w:sz w:val="28"/>
                <w:szCs w:val="28"/>
              </w:rPr>
              <w:t>Сведения о поступлении и расходовании средств избирательных фондов кандидатов, зарегистрированных кандидатов</w:t>
            </w:r>
          </w:p>
        </w:tc>
        <w:tc>
          <w:tcPr>
            <w:tcW w:w="861" w:type="dxa"/>
            <w:tcBorders>
              <w:top w:val="single" w:color="auto" w:sz="4" w:space="0"/>
              <w:left w:val="single" w:color="auto" w:sz="4" w:space="0"/>
              <w:bottom w:val="single" w:color="auto" w:sz="4" w:space="0"/>
              <w:right w:val="single" w:color="auto" w:sz="4" w:space="0"/>
            </w:tcBorders>
          </w:tcPr>
          <w:p w14:paraId="27E5C266">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A79C331">
            <w:pPr>
              <w:spacing w:before="120" w:after="120"/>
              <w:jc w:val="center"/>
              <w:rPr>
                <w:sz w:val="26"/>
              </w:rPr>
            </w:pPr>
            <w:r>
              <w:rPr>
                <w:sz w:val="26"/>
              </w:rPr>
              <w:t xml:space="preserve">6 лет, </w:t>
            </w:r>
          </w:p>
          <w:p w14:paraId="2C421AED">
            <w:pPr>
              <w:spacing w:before="120" w:after="120"/>
              <w:jc w:val="center"/>
              <w:rPr>
                <w:sz w:val="26"/>
              </w:rPr>
            </w:pPr>
            <w:r>
              <w:rPr>
                <w:sz w:val="26"/>
              </w:rPr>
              <w:t>Пункты 2.18. и 5.5.</w:t>
            </w:r>
          </w:p>
          <w:p w14:paraId="7F0FADC4">
            <w:pPr>
              <w:spacing w:before="120" w:after="120"/>
              <w:jc w:val="center"/>
              <w:rPr>
                <w:sz w:val="26"/>
              </w:rPr>
            </w:pPr>
            <w:r>
              <w:rPr>
                <w:sz w:val="26"/>
              </w:rPr>
              <w:t>Порядка хранения</w:t>
            </w:r>
          </w:p>
          <w:p w14:paraId="345F80DF">
            <w:pPr>
              <w:spacing w:before="120" w:after="120"/>
              <w:jc w:val="center"/>
              <w:rPr>
                <w:sz w:val="26"/>
              </w:rPr>
            </w:pPr>
          </w:p>
        </w:tc>
        <w:tc>
          <w:tcPr>
            <w:tcW w:w="2943" w:type="dxa"/>
            <w:tcBorders>
              <w:top w:val="single" w:color="auto" w:sz="4" w:space="0"/>
              <w:left w:val="single" w:color="auto" w:sz="4" w:space="0"/>
              <w:bottom w:val="single" w:color="auto" w:sz="4" w:space="0"/>
              <w:right w:val="single" w:color="auto" w:sz="4" w:space="0"/>
            </w:tcBorders>
          </w:tcPr>
          <w:p w14:paraId="4EDFBF3B">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59036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A3CB481">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5E57BC7">
            <w:pPr>
              <w:spacing w:before="120" w:after="120"/>
              <w:jc w:val="center"/>
              <w:rPr>
                <w:sz w:val="26"/>
              </w:rPr>
            </w:pPr>
            <w:r>
              <w:rPr>
                <w:sz w:val="26"/>
              </w:rPr>
              <w:t>05-09</w:t>
            </w:r>
          </w:p>
        </w:tc>
        <w:tc>
          <w:tcPr>
            <w:tcW w:w="7371" w:type="dxa"/>
            <w:gridSpan w:val="3"/>
            <w:tcBorders>
              <w:top w:val="single" w:color="auto" w:sz="4" w:space="0"/>
              <w:left w:val="single" w:color="auto" w:sz="4" w:space="0"/>
              <w:bottom w:val="single" w:color="auto" w:sz="4" w:space="0"/>
              <w:right w:val="single" w:color="auto" w:sz="4" w:space="0"/>
            </w:tcBorders>
          </w:tcPr>
          <w:p w14:paraId="6FCA3CA2">
            <w:pPr>
              <w:pStyle w:val="30"/>
              <w:tabs>
                <w:tab w:val="left" w:pos="1260"/>
              </w:tabs>
              <w:spacing w:line="240" w:lineRule="auto"/>
              <w:ind w:firstLine="0"/>
              <w:rPr>
                <w:sz w:val="28"/>
                <w:szCs w:val="28"/>
              </w:rPr>
            </w:pPr>
            <w:r>
              <w:rPr>
                <w:color w:val="000000"/>
                <w:sz w:val="28"/>
                <w:szCs w:val="28"/>
              </w:rPr>
              <w:t>Сведения о местах нахождения организаций (об адресах мест жительства), изготовивших и заказавших  предвыборные агитационные материалы кандидатов, и копии документов об оплате изготовления данных предвыборных агитационных материалов из соответствующих избирательных фондов кандидатов           с отметкой филиала публичного акционерного общества «Сбербанк России» (иной кредитной организации)</w:t>
            </w:r>
          </w:p>
        </w:tc>
        <w:tc>
          <w:tcPr>
            <w:tcW w:w="861" w:type="dxa"/>
            <w:tcBorders>
              <w:top w:val="single" w:color="auto" w:sz="4" w:space="0"/>
              <w:left w:val="single" w:color="auto" w:sz="4" w:space="0"/>
              <w:bottom w:val="single" w:color="auto" w:sz="4" w:space="0"/>
              <w:right w:val="single" w:color="auto" w:sz="4" w:space="0"/>
            </w:tcBorders>
          </w:tcPr>
          <w:p w14:paraId="3C850DA9">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3CF3D528">
            <w:pPr>
              <w:spacing w:before="120" w:after="120"/>
              <w:jc w:val="center"/>
              <w:rPr>
                <w:sz w:val="26"/>
              </w:rPr>
            </w:pPr>
            <w:r>
              <w:rPr>
                <w:sz w:val="26"/>
              </w:rPr>
              <w:t xml:space="preserve">6 лет, </w:t>
            </w:r>
          </w:p>
          <w:p w14:paraId="71452955">
            <w:pPr>
              <w:spacing w:before="120" w:after="120"/>
              <w:jc w:val="center"/>
              <w:rPr>
                <w:sz w:val="26"/>
              </w:rPr>
            </w:pPr>
            <w:r>
              <w:rPr>
                <w:sz w:val="26"/>
              </w:rPr>
              <w:t>Пункты 2.18. и 5.6.</w:t>
            </w:r>
          </w:p>
          <w:p w14:paraId="5769DB25">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1308F09D">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4D2ED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28219C8">
            <w:pPr>
              <w:spacing w:before="120" w:after="120"/>
              <w:jc w:val="center"/>
              <w:rPr>
                <w:sz w:val="26"/>
                <w:highlight w:val="yellow"/>
              </w:rPr>
            </w:pPr>
          </w:p>
        </w:tc>
        <w:tc>
          <w:tcPr>
            <w:tcW w:w="959" w:type="dxa"/>
            <w:gridSpan w:val="2"/>
            <w:tcBorders>
              <w:top w:val="single" w:color="auto" w:sz="4" w:space="0"/>
              <w:left w:val="single" w:color="auto" w:sz="4" w:space="0"/>
              <w:right w:val="single" w:color="auto" w:sz="4" w:space="0"/>
            </w:tcBorders>
          </w:tcPr>
          <w:p w14:paraId="7423C639">
            <w:pPr>
              <w:spacing w:before="120" w:after="120"/>
              <w:jc w:val="center"/>
              <w:rPr>
                <w:sz w:val="26"/>
              </w:rPr>
            </w:pPr>
            <w:r>
              <w:rPr>
                <w:sz w:val="26"/>
              </w:rPr>
              <w:t>05-10</w:t>
            </w:r>
          </w:p>
        </w:tc>
        <w:tc>
          <w:tcPr>
            <w:tcW w:w="7371" w:type="dxa"/>
            <w:gridSpan w:val="3"/>
            <w:tcBorders>
              <w:top w:val="single" w:color="auto" w:sz="4" w:space="0"/>
              <w:left w:val="single" w:color="auto" w:sz="4" w:space="0"/>
              <w:bottom w:val="single" w:color="auto" w:sz="4" w:space="0"/>
              <w:right w:val="single" w:color="auto" w:sz="4" w:space="0"/>
            </w:tcBorders>
          </w:tcPr>
          <w:p w14:paraId="1B787E3B">
            <w:pPr>
              <w:pStyle w:val="30"/>
              <w:tabs>
                <w:tab w:val="left" w:pos="1260"/>
              </w:tabs>
              <w:spacing w:line="240" w:lineRule="auto"/>
              <w:ind w:firstLine="0"/>
              <w:rPr>
                <w:color w:val="000000"/>
                <w:sz w:val="28"/>
                <w:szCs w:val="28"/>
              </w:rPr>
            </w:pPr>
            <w:r>
              <w:rPr>
                <w:sz w:val="28"/>
                <w:szCs w:val="28"/>
              </w:rPr>
              <w:t>Документы, касающиеся назначения в территориальную избирательную комиссию с полномочиями окружной избирательной комиссии субъектами общественного контроля, избирательными объединениями и зарегистрированными кандидатами наблюдателей: направления, выданные зарегистрированными кандидатами или их доверенными лицами, избирательными объединениями, Общественной палатой РФ, Общественной палатой Липецкой области, интересы которых представляют наблюдатели</w:t>
            </w:r>
          </w:p>
        </w:tc>
        <w:tc>
          <w:tcPr>
            <w:tcW w:w="861" w:type="dxa"/>
            <w:tcBorders>
              <w:top w:val="single" w:color="auto" w:sz="4" w:space="0"/>
              <w:left w:val="single" w:color="auto" w:sz="4" w:space="0"/>
              <w:bottom w:val="single" w:color="auto" w:sz="4" w:space="0"/>
              <w:right w:val="single" w:color="auto" w:sz="4" w:space="0"/>
            </w:tcBorders>
          </w:tcPr>
          <w:p w14:paraId="788F6B48">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0437E7BB">
            <w:pPr>
              <w:spacing w:before="120" w:after="120"/>
              <w:jc w:val="center"/>
              <w:rPr>
                <w:sz w:val="24"/>
                <w:szCs w:val="24"/>
              </w:rPr>
            </w:pPr>
            <w:r>
              <w:rPr>
                <w:sz w:val="24"/>
                <w:szCs w:val="24"/>
              </w:rPr>
              <w:t xml:space="preserve">6 лет </w:t>
            </w:r>
          </w:p>
          <w:p w14:paraId="767A7FE8">
            <w:pPr>
              <w:spacing w:before="120" w:after="120"/>
              <w:jc w:val="center"/>
              <w:rPr>
                <w:sz w:val="26"/>
              </w:rPr>
            </w:pPr>
            <w:r>
              <w:rPr>
                <w:sz w:val="26"/>
              </w:rPr>
              <w:t>Пункты 2.18. и 5.7.</w:t>
            </w:r>
          </w:p>
          <w:p w14:paraId="31139ECB">
            <w:pPr>
              <w:spacing w:before="120" w:after="120"/>
              <w:jc w:val="center"/>
              <w:rPr>
                <w:sz w:val="26"/>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58BFB27A">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 xml:space="preserve">не менее 1 года </w:t>
            </w:r>
            <w:r>
              <w:t>со дня официального опубликования решения о назначении следующих основных выборов, после чего подвергаются экспертизе  ценности и отбору в состав Архивного фонда РФ или уничтожению</w:t>
            </w:r>
          </w:p>
        </w:tc>
      </w:tr>
      <w:tr w14:paraId="3F585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28C989B">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6C73A18">
            <w:pPr>
              <w:spacing w:before="120" w:after="120"/>
              <w:jc w:val="center"/>
              <w:rPr>
                <w:sz w:val="26"/>
              </w:rPr>
            </w:pPr>
            <w:r>
              <w:rPr>
                <w:sz w:val="26"/>
              </w:rPr>
              <w:t>05-11</w:t>
            </w:r>
          </w:p>
        </w:tc>
        <w:tc>
          <w:tcPr>
            <w:tcW w:w="7371" w:type="dxa"/>
            <w:gridSpan w:val="3"/>
            <w:tcBorders>
              <w:top w:val="single" w:color="auto" w:sz="4" w:space="0"/>
              <w:left w:val="single" w:color="auto" w:sz="4" w:space="0"/>
              <w:bottom w:val="single" w:color="auto" w:sz="4" w:space="0"/>
              <w:right w:val="single" w:color="auto" w:sz="4" w:space="0"/>
            </w:tcBorders>
          </w:tcPr>
          <w:p w14:paraId="240C5EA5">
            <w:pPr>
              <w:spacing w:before="120" w:after="120"/>
              <w:jc w:val="both"/>
              <w:rPr>
                <w:sz w:val="28"/>
                <w:szCs w:val="28"/>
              </w:rPr>
            </w:pPr>
            <w:r>
              <w:rPr>
                <w:sz w:val="28"/>
                <w:szCs w:val="28"/>
              </w:rPr>
              <w:t xml:space="preserve">Подписные листы с подписями избирателей, собранными  в поддержку выдвижения кандидатов, выдвинутых по одномандатным избирательным округам </w:t>
            </w:r>
          </w:p>
        </w:tc>
        <w:tc>
          <w:tcPr>
            <w:tcW w:w="861" w:type="dxa"/>
            <w:tcBorders>
              <w:top w:val="single" w:color="auto" w:sz="4" w:space="0"/>
              <w:left w:val="single" w:color="auto" w:sz="4" w:space="0"/>
              <w:bottom w:val="single" w:color="auto" w:sz="4" w:space="0"/>
              <w:right w:val="single" w:color="auto" w:sz="4" w:space="0"/>
            </w:tcBorders>
          </w:tcPr>
          <w:p w14:paraId="0997B510">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40443DE6">
            <w:pPr>
              <w:spacing w:before="120" w:after="120"/>
              <w:jc w:val="center"/>
              <w:rPr>
                <w:sz w:val="26"/>
              </w:rPr>
            </w:pPr>
            <w:r>
              <w:rPr>
                <w:sz w:val="26"/>
              </w:rPr>
              <w:t>1 год</w:t>
            </w:r>
          </w:p>
          <w:p w14:paraId="15076455">
            <w:pPr>
              <w:spacing w:before="120" w:after="120"/>
              <w:jc w:val="center"/>
              <w:rPr>
                <w:sz w:val="26"/>
              </w:rPr>
            </w:pPr>
            <w:r>
              <w:rPr>
                <w:sz w:val="26"/>
              </w:rPr>
              <w:t xml:space="preserve"> Пункты 3.7. и 6.1.</w:t>
            </w:r>
          </w:p>
          <w:p w14:paraId="1C09E77A">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30203CB">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32037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609AD85F">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F6B928C">
            <w:pPr>
              <w:spacing w:before="120" w:after="120"/>
              <w:jc w:val="center"/>
              <w:rPr>
                <w:sz w:val="26"/>
              </w:rPr>
            </w:pPr>
            <w:r>
              <w:rPr>
                <w:sz w:val="26"/>
              </w:rPr>
              <w:t>05-12</w:t>
            </w:r>
          </w:p>
        </w:tc>
        <w:tc>
          <w:tcPr>
            <w:tcW w:w="7371" w:type="dxa"/>
            <w:gridSpan w:val="3"/>
            <w:tcBorders>
              <w:top w:val="single" w:color="auto" w:sz="4" w:space="0"/>
              <w:left w:val="single" w:color="auto" w:sz="4" w:space="0"/>
              <w:bottom w:val="single" w:color="auto" w:sz="4" w:space="0"/>
              <w:right w:val="single" w:color="auto" w:sz="4" w:space="0"/>
            </w:tcBorders>
          </w:tcPr>
          <w:p w14:paraId="4CE1DD20">
            <w:pPr>
              <w:spacing w:before="120" w:after="120"/>
              <w:jc w:val="both"/>
              <w:rPr>
                <w:sz w:val="28"/>
                <w:szCs w:val="28"/>
              </w:rPr>
            </w:pPr>
            <w:r>
              <w:rPr>
                <w:sz w:val="28"/>
                <w:szCs w:val="28"/>
              </w:rPr>
              <w:t xml:space="preserve">Протоколы об итогах сбора подписей избирателей, собранными в поддержку выдвижения кандидатов, выдвинутых по одномандатным избирательным округам </w:t>
            </w:r>
          </w:p>
        </w:tc>
        <w:tc>
          <w:tcPr>
            <w:tcW w:w="861" w:type="dxa"/>
            <w:tcBorders>
              <w:top w:val="single" w:color="auto" w:sz="4" w:space="0"/>
              <w:left w:val="single" w:color="auto" w:sz="4" w:space="0"/>
              <w:bottom w:val="single" w:color="auto" w:sz="4" w:space="0"/>
              <w:right w:val="single" w:color="auto" w:sz="4" w:space="0"/>
            </w:tcBorders>
          </w:tcPr>
          <w:p w14:paraId="0FECED6B">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93DAC76">
            <w:pPr>
              <w:spacing w:before="120" w:after="120"/>
              <w:jc w:val="center"/>
              <w:rPr>
                <w:sz w:val="26"/>
              </w:rPr>
            </w:pPr>
            <w:r>
              <w:rPr>
                <w:sz w:val="26"/>
              </w:rPr>
              <w:t>1 год</w:t>
            </w:r>
          </w:p>
          <w:p w14:paraId="4E0E218E">
            <w:pPr>
              <w:spacing w:before="120" w:after="120"/>
              <w:jc w:val="center"/>
              <w:rPr>
                <w:sz w:val="26"/>
              </w:rPr>
            </w:pPr>
            <w:r>
              <w:rPr>
                <w:sz w:val="26"/>
              </w:rPr>
              <w:t xml:space="preserve"> Пункты 3.7. и 6.2.</w:t>
            </w:r>
          </w:p>
          <w:p w14:paraId="0F5CDEB7">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78D8D8D6">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41928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182CBA2">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1CAC731">
            <w:pPr>
              <w:spacing w:before="120" w:after="120"/>
              <w:jc w:val="center"/>
              <w:rPr>
                <w:sz w:val="26"/>
              </w:rPr>
            </w:pPr>
            <w:r>
              <w:rPr>
                <w:sz w:val="26"/>
              </w:rPr>
              <w:t>05-13</w:t>
            </w:r>
          </w:p>
        </w:tc>
        <w:tc>
          <w:tcPr>
            <w:tcW w:w="7371" w:type="dxa"/>
            <w:gridSpan w:val="3"/>
            <w:tcBorders>
              <w:top w:val="single" w:color="auto" w:sz="4" w:space="0"/>
              <w:left w:val="single" w:color="auto" w:sz="4" w:space="0"/>
              <w:bottom w:val="single" w:color="auto" w:sz="4" w:space="0"/>
              <w:right w:val="single" w:color="auto" w:sz="4" w:space="0"/>
            </w:tcBorders>
          </w:tcPr>
          <w:p w14:paraId="5B486543">
            <w:pPr>
              <w:spacing w:before="120" w:after="120"/>
              <w:jc w:val="both"/>
              <w:rPr>
                <w:sz w:val="28"/>
                <w:szCs w:val="28"/>
              </w:rPr>
            </w:pPr>
            <w:r>
              <w:rPr>
                <w:sz w:val="28"/>
                <w:szCs w:val="28"/>
              </w:rPr>
              <w:t xml:space="preserve">Протоколы и ведомости об итогах проверки подписных листов с подписями избирателей, собранными  в поддержку выдвижения кандидатов, выдвинутых по одномандатным избирательным округам </w:t>
            </w:r>
          </w:p>
        </w:tc>
        <w:tc>
          <w:tcPr>
            <w:tcW w:w="861" w:type="dxa"/>
            <w:tcBorders>
              <w:top w:val="single" w:color="auto" w:sz="4" w:space="0"/>
              <w:left w:val="single" w:color="auto" w:sz="4" w:space="0"/>
              <w:bottom w:val="single" w:color="auto" w:sz="4" w:space="0"/>
              <w:right w:val="single" w:color="auto" w:sz="4" w:space="0"/>
            </w:tcBorders>
          </w:tcPr>
          <w:p w14:paraId="0361999B">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1D22B87">
            <w:pPr>
              <w:spacing w:before="120" w:after="120"/>
              <w:jc w:val="center"/>
              <w:rPr>
                <w:sz w:val="26"/>
              </w:rPr>
            </w:pPr>
            <w:r>
              <w:rPr>
                <w:sz w:val="26"/>
              </w:rPr>
              <w:t>1 год</w:t>
            </w:r>
          </w:p>
          <w:p w14:paraId="06DCB6BC">
            <w:pPr>
              <w:spacing w:before="120" w:after="120"/>
              <w:jc w:val="center"/>
              <w:rPr>
                <w:sz w:val="26"/>
              </w:rPr>
            </w:pPr>
            <w:r>
              <w:rPr>
                <w:sz w:val="26"/>
              </w:rPr>
              <w:t xml:space="preserve"> Пункты 3.7. и 6.3.</w:t>
            </w:r>
          </w:p>
          <w:p w14:paraId="524E86C1">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299483D7">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37203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5EFFDE04">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18F5279B">
            <w:pPr>
              <w:spacing w:before="120" w:after="120"/>
              <w:jc w:val="center"/>
              <w:rPr>
                <w:sz w:val="26"/>
              </w:rPr>
            </w:pPr>
            <w:r>
              <w:rPr>
                <w:sz w:val="26"/>
              </w:rPr>
              <w:t>05-14</w:t>
            </w:r>
          </w:p>
        </w:tc>
        <w:tc>
          <w:tcPr>
            <w:tcW w:w="7371" w:type="dxa"/>
            <w:gridSpan w:val="3"/>
            <w:tcBorders>
              <w:top w:val="single" w:color="auto" w:sz="4" w:space="0"/>
              <w:left w:val="single" w:color="auto" w:sz="4" w:space="0"/>
              <w:bottom w:val="single" w:color="auto" w:sz="4" w:space="0"/>
              <w:right w:val="single" w:color="auto" w:sz="4" w:space="0"/>
            </w:tcBorders>
          </w:tcPr>
          <w:p w14:paraId="0FFD2B38">
            <w:pPr>
              <w:spacing w:before="120" w:after="120"/>
              <w:jc w:val="both"/>
              <w:rPr>
                <w:sz w:val="28"/>
                <w:szCs w:val="28"/>
              </w:rPr>
            </w:pPr>
            <w:r>
              <w:rPr>
                <w:sz w:val="28"/>
                <w:szCs w:val="28"/>
              </w:rPr>
              <w:t xml:space="preserve">Увеличенные формы сводных таблиц окружных избирательных комиссий о результатах выборов по одномандатному избирательному округу </w:t>
            </w:r>
          </w:p>
        </w:tc>
        <w:tc>
          <w:tcPr>
            <w:tcW w:w="861" w:type="dxa"/>
            <w:tcBorders>
              <w:top w:val="single" w:color="auto" w:sz="4" w:space="0"/>
              <w:left w:val="single" w:color="auto" w:sz="4" w:space="0"/>
              <w:bottom w:val="single" w:color="auto" w:sz="4" w:space="0"/>
              <w:right w:val="single" w:color="auto" w:sz="4" w:space="0"/>
            </w:tcBorders>
          </w:tcPr>
          <w:p w14:paraId="7E6FC8E0">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63EA8A7B">
            <w:pPr>
              <w:spacing w:before="120" w:after="120"/>
              <w:jc w:val="center"/>
              <w:rPr>
                <w:sz w:val="26"/>
              </w:rPr>
            </w:pPr>
            <w:r>
              <w:rPr>
                <w:sz w:val="26"/>
              </w:rPr>
              <w:t>1 год</w:t>
            </w:r>
          </w:p>
          <w:p w14:paraId="37CF7DA1">
            <w:pPr>
              <w:spacing w:before="120" w:after="120"/>
              <w:jc w:val="center"/>
              <w:rPr>
                <w:sz w:val="26"/>
              </w:rPr>
            </w:pPr>
            <w:r>
              <w:rPr>
                <w:sz w:val="26"/>
              </w:rPr>
              <w:t xml:space="preserve"> Пункты 3.7. и 6.4.</w:t>
            </w:r>
          </w:p>
          <w:p w14:paraId="217A28CC">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667BD17B">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6A3F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77B0112">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54E4EE53">
            <w:pPr>
              <w:spacing w:before="120" w:after="120"/>
              <w:jc w:val="center"/>
              <w:rPr>
                <w:sz w:val="26"/>
              </w:rPr>
            </w:pPr>
            <w:r>
              <w:rPr>
                <w:sz w:val="26"/>
              </w:rPr>
              <w:t>05-15</w:t>
            </w:r>
          </w:p>
        </w:tc>
        <w:tc>
          <w:tcPr>
            <w:tcW w:w="7371" w:type="dxa"/>
            <w:gridSpan w:val="3"/>
            <w:tcBorders>
              <w:top w:val="single" w:color="auto" w:sz="4" w:space="0"/>
              <w:left w:val="single" w:color="auto" w:sz="4" w:space="0"/>
              <w:bottom w:val="single" w:color="auto" w:sz="4" w:space="0"/>
              <w:right w:val="single" w:color="auto" w:sz="4" w:space="0"/>
            </w:tcBorders>
          </w:tcPr>
          <w:p w14:paraId="1D637E24">
            <w:pPr>
              <w:pStyle w:val="15"/>
              <w:ind w:firstLine="67"/>
            </w:pPr>
            <w:r>
              <w:t>Акты, реестры и ведомости, составленные окружными избирательными комиссиями, за исключением актов, приложенных к первым экземплярам протоколов окружных избирательных комиссий о результатах выборов, в том числе:</w:t>
            </w:r>
          </w:p>
          <w:p w14:paraId="0CEAE35A">
            <w:pPr>
              <w:pStyle w:val="28"/>
              <w:widowControl/>
              <w:numPr>
                <w:ilvl w:val="0"/>
                <w:numId w:val="1"/>
              </w:numPr>
              <w:tabs>
                <w:tab w:val="left" w:pos="720"/>
                <w:tab w:val="clear" w:pos="1069"/>
              </w:tabs>
              <w:spacing w:line="240" w:lineRule="auto"/>
              <w:ind w:left="0" w:firstLine="67"/>
              <w:rPr>
                <w:szCs w:val="28"/>
              </w:rPr>
            </w:pPr>
            <w:r>
              <w:rPr>
                <w:szCs w:val="28"/>
              </w:rPr>
              <w:t>реестры учета жалоб (заявлений), обращений о нарушении избирательного законодательства, поступивших в окружные избирательные комиссии,</w:t>
            </w:r>
          </w:p>
          <w:p w14:paraId="6D97B75F">
            <w:pPr>
              <w:pStyle w:val="28"/>
              <w:widowControl/>
              <w:numPr>
                <w:ilvl w:val="0"/>
                <w:numId w:val="1"/>
              </w:numPr>
              <w:tabs>
                <w:tab w:val="left" w:pos="720"/>
                <w:tab w:val="clear" w:pos="1069"/>
              </w:tabs>
              <w:spacing w:line="240" w:lineRule="auto"/>
              <w:ind w:left="0" w:firstLine="67"/>
              <w:rPr>
                <w:szCs w:val="28"/>
              </w:rPr>
            </w:pPr>
            <w:r>
              <w:rPr>
                <w:szCs w:val="28"/>
              </w:rPr>
              <w:t>реестры регистрации выдачи заверенных копий протоколов окружных избирательных комиссий о результатах выборов</w:t>
            </w:r>
          </w:p>
        </w:tc>
        <w:tc>
          <w:tcPr>
            <w:tcW w:w="861" w:type="dxa"/>
            <w:tcBorders>
              <w:top w:val="single" w:color="auto" w:sz="4" w:space="0"/>
              <w:left w:val="single" w:color="auto" w:sz="4" w:space="0"/>
              <w:bottom w:val="single" w:color="auto" w:sz="4" w:space="0"/>
              <w:right w:val="single" w:color="auto" w:sz="4" w:space="0"/>
            </w:tcBorders>
          </w:tcPr>
          <w:p w14:paraId="7062B3D1">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89182C5">
            <w:pPr>
              <w:spacing w:before="120" w:after="120"/>
              <w:jc w:val="center"/>
              <w:rPr>
                <w:sz w:val="26"/>
              </w:rPr>
            </w:pPr>
            <w:r>
              <w:rPr>
                <w:sz w:val="26"/>
              </w:rPr>
              <w:t>1 год</w:t>
            </w:r>
          </w:p>
          <w:p w14:paraId="6152A6AB">
            <w:pPr>
              <w:spacing w:before="120" w:after="120"/>
              <w:jc w:val="center"/>
              <w:rPr>
                <w:sz w:val="26"/>
              </w:rPr>
            </w:pPr>
            <w:r>
              <w:rPr>
                <w:sz w:val="26"/>
              </w:rPr>
              <w:t xml:space="preserve"> Пункты 3.7. и 6.5.</w:t>
            </w:r>
          </w:p>
          <w:p w14:paraId="15993FF5">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3374431">
            <w:pPr>
              <w:spacing w:before="120" w:after="120"/>
              <w:jc w:val="cente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06FEB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AA6EE08">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1068B37">
            <w:pPr>
              <w:spacing w:before="120" w:after="120"/>
              <w:jc w:val="center"/>
              <w:rPr>
                <w:sz w:val="26"/>
              </w:rPr>
            </w:pPr>
            <w:r>
              <w:rPr>
                <w:sz w:val="26"/>
              </w:rPr>
              <w:t>05-16</w:t>
            </w:r>
          </w:p>
        </w:tc>
        <w:tc>
          <w:tcPr>
            <w:tcW w:w="7371" w:type="dxa"/>
            <w:gridSpan w:val="3"/>
            <w:tcBorders>
              <w:top w:val="single" w:color="auto" w:sz="4" w:space="0"/>
              <w:left w:val="single" w:color="auto" w:sz="4" w:space="0"/>
              <w:bottom w:val="single" w:color="auto" w:sz="4" w:space="0"/>
              <w:right w:val="single" w:color="auto" w:sz="4" w:space="0"/>
            </w:tcBorders>
          </w:tcPr>
          <w:p w14:paraId="73177C71">
            <w:pPr>
              <w:spacing w:before="120" w:after="120"/>
              <w:jc w:val="both"/>
              <w:rPr>
                <w:sz w:val="28"/>
                <w:szCs w:val="28"/>
              </w:rPr>
            </w:pPr>
            <w:r>
              <w:rPr>
                <w:sz w:val="28"/>
                <w:szCs w:val="28"/>
              </w:rPr>
              <w:t>Вторые экземпляры актов, реестров, иных документов, составленных окружными избирательными комиссиями</w:t>
            </w:r>
          </w:p>
        </w:tc>
        <w:tc>
          <w:tcPr>
            <w:tcW w:w="861" w:type="dxa"/>
            <w:tcBorders>
              <w:top w:val="single" w:color="auto" w:sz="4" w:space="0"/>
              <w:left w:val="single" w:color="auto" w:sz="4" w:space="0"/>
              <w:bottom w:val="single" w:color="auto" w:sz="4" w:space="0"/>
              <w:right w:val="single" w:color="auto" w:sz="4" w:space="0"/>
            </w:tcBorders>
          </w:tcPr>
          <w:p w14:paraId="670DF57C">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B9236EF">
            <w:pPr>
              <w:spacing w:before="120" w:after="120"/>
              <w:jc w:val="center"/>
              <w:rPr>
                <w:sz w:val="26"/>
              </w:rPr>
            </w:pPr>
            <w:r>
              <w:rPr>
                <w:sz w:val="26"/>
              </w:rPr>
              <w:t>1 год</w:t>
            </w:r>
          </w:p>
          <w:p w14:paraId="5352297E">
            <w:pPr>
              <w:spacing w:before="120" w:after="120"/>
              <w:jc w:val="center"/>
              <w:rPr>
                <w:sz w:val="26"/>
              </w:rPr>
            </w:pPr>
            <w:r>
              <w:rPr>
                <w:sz w:val="26"/>
              </w:rPr>
              <w:t xml:space="preserve"> Пункты 3.7. и 6.6.</w:t>
            </w:r>
          </w:p>
          <w:p w14:paraId="40B87F6B">
            <w:pPr>
              <w:spacing w:before="120" w:after="120"/>
              <w:jc w:val="center"/>
              <w:rPr>
                <w:sz w:val="26"/>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00FD0D95">
            <w:pPr>
              <w:spacing w:before="120" w:after="120"/>
              <w:jc w:val="center"/>
              <w:rPr>
                <w:sz w:val="26"/>
                <w:vertAlign w:val="superscript"/>
              </w:rPr>
            </w:pPr>
            <w:r>
              <w:t xml:space="preserve">Хранятся в территориальной избирательной комиссии до передачи в избирательную комиссию Липецкой области, где  хранятся </w:t>
            </w:r>
            <w:r>
              <w:rPr>
                <w:i/>
                <w:iCs/>
              </w:rPr>
              <w:t>в течение  1 года</w:t>
            </w:r>
            <w:r>
              <w:t xml:space="preserve"> со дня официального опубликования результатов выборов, после чего уничтожаются</w:t>
            </w:r>
          </w:p>
        </w:tc>
      </w:tr>
      <w:tr w14:paraId="249D6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65F144BD">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73E6F1F4">
            <w:pPr>
              <w:spacing w:before="120" w:after="120"/>
              <w:jc w:val="center"/>
              <w:rPr>
                <w:rFonts w:hint="default"/>
                <w:sz w:val="26"/>
                <w:lang w:val="ru-RU"/>
              </w:rPr>
            </w:pPr>
            <w:r>
              <w:rPr>
                <w:sz w:val="26"/>
              </w:rPr>
              <w:t>05-1</w:t>
            </w:r>
            <w:r>
              <w:rPr>
                <w:rFonts w:hint="default"/>
                <w:sz w:val="26"/>
                <w:lang w:val="ru-RU"/>
              </w:rPr>
              <w:t>7</w:t>
            </w:r>
          </w:p>
        </w:tc>
        <w:tc>
          <w:tcPr>
            <w:tcW w:w="7371" w:type="dxa"/>
            <w:gridSpan w:val="3"/>
            <w:tcBorders>
              <w:top w:val="single" w:color="auto" w:sz="4" w:space="0"/>
              <w:left w:val="single" w:color="auto" w:sz="4" w:space="0"/>
              <w:bottom w:val="single" w:color="auto" w:sz="4" w:space="0"/>
              <w:right w:val="single" w:color="auto" w:sz="4" w:space="0"/>
            </w:tcBorders>
          </w:tcPr>
          <w:p w14:paraId="7DDD2209">
            <w:pPr>
              <w:spacing w:before="120" w:after="120"/>
              <w:jc w:val="both"/>
              <w:rPr>
                <w:sz w:val="28"/>
                <w:szCs w:val="28"/>
              </w:rPr>
            </w:pPr>
            <w:r>
              <w:rPr>
                <w:sz w:val="28"/>
                <w:szCs w:val="28"/>
              </w:rPr>
              <w:t>Копия финансового отчета территориальной</w:t>
            </w:r>
            <w:r>
              <w:rPr>
                <w:color w:val="000000" w:themeColor="text1"/>
                <w:sz w:val="28"/>
                <w:szCs w:val="28"/>
                <w14:textFill>
                  <w14:solidFill>
                    <w14:schemeClr w14:val="tx1"/>
                  </w14:solidFill>
                </w14:textFill>
              </w:rPr>
              <w:t>, участковых избирательных комиссий о поступлении и р</w:t>
            </w:r>
            <w:r>
              <w:rPr>
                <w:sz w:val="28"/>
                <w:szCs w:val="28"/>
              </w:rPr>
              <w:t>асходовании средств местного бюджета, выделенных на подготовку и проведение выборов</w:t>
            </w:r>
          </w:p>
        </w:tc>
        <w:tc>
          <w:tcPr>
            <w:tcW w:w="861" w:type="dxa"/>
            <w:tcBorders>
              <w:top w:val="single" w:color="auto" w:sz="4" w:space="0"/>
              <w:left w:val="single" w:color="auto" w:sz="4" w:space="0"/>
              <w:bottom w:val="single" w:color="auto" w:sz="4" w:space="0"/>
              <w:right w:val="single" w:color="auto" w:sz="4" w:space="0"/>
            </w:tcBorders>
          </w:tcPr>
          <w:p w14:paraId="276FB1FA">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C4F72E9">
            <w:pPr>
              <w:spacing w:before="120" w:after="120"/>
              <w:jc w:val="center"/>
              <w:rPr>
                <w:sz w:val="26"/>
              </w:rPr>
            </w:pPr>
            <w:r>
              <w:rPr>
                <w:sz w:val="26"/>
              </w:rPr>
              <w:t xml:space="preserve">5 лет, </w:t>
            </w:r>
          </w:p>
          <w:p w14:paraId="2EF824D2">
            <w:pPr>
              <w:spacing w:before="120" w:after="120"/>
              <w:jc w:val="center"/>
              <w:rPr>
                <w:sz w:val="26"/>
              </w:rPr>
            </w:pPr>
            <w:r>
              <w:rPr>
                <w:sz w:val="26"/>
              </w:rPr>
              <w:t>Пункт 8.2.</w:t>
            </w:r>
          </w:p>
          <w:p w14:paraId="030B7D4B">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6AD265EF">
            <w:pPr>
              <w:spacing w:before="120" w:after="120"/>
              <w:jc w:val="cente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7C73A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BFD4BFF">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3F595E03">
            <w:pPr>
              <w:spacing w:before="120" w:after="120"/>
              <w:jc w:val="center"/>
              <w:rPr>
                <w:rFonts w:hint="default"/>
                <w:sz w:val="26"/>
                <w:lang w:val="ru-RU"/>
              </w:rPr>
            </w:pPr>
            <w:r>
              <w:rPr>
                <w:sz w:val="26"/>
              </w:rPr>
              <w:t>05-</w:t>
            </w:r>
            <w:r>
              <w:rPr>
                <w:rFonts w:hint="default"/>
                <w:sz w:val="26"/>
                <w:lang w:val="ru-RU"/>
              </w:rPr>
              <w:t>18</w:t>
            </w:r>
          </w:p>
        </w:tc>
        <w:tc>
          <w:tcPr>
            <w:tcW w:w="7371" w:type="dxa"/>
            <w:gridSpan w:val="3"/>
            <w:tcBorders>
              <w:top w:val="single" w:color="auto" w:sz="4" w:space="0"/>
              <w:left w:val="single" w:color="auto" w:sz="4" w:space="0"/>
              <w:bottom w:val="single" w:color="auto" w:sz="4" w:space="0"/>
              <w:right w:val="single" w:color="auto" w:sz="4" w:space="0"/>
            </w:tcBorders>
          </w:tcPr>
          <w:p w14:paraId="627873FA">
            <w:pPr>
              <w:spacing w:before="120" w:after="120"/>
              <w:jc w:val="both"/>
              <w:rPr>
                <w:sz w:val="28"/>
                <w:szCs w:val="28"/>
              </w:rPr>
            </w:pPr>
            <w:r>
              <w:rPr>
                <w:sz w:val="28"/>
                <w:szCs w:val="28"/>
              </w:rPr>
              <w:t>Протоколы заседаний участковых избирательных комиссий, постановления участковых избирательных комиссий и материалы к ним</w:t>
            </w:r>
          </w:p>
        </w:tc>
        <w:tc>
          <w:tcPr>
            <w:tcW w:w="861" w:type="dxa"/>
            <w:tcBorders>
              <w:top w:val="single" w:color="auto" w:sz="4" w:space="0"/>
              <w:left w:val="single" w:color="auto" w:sz="4" w:space="0"/>
              <w:bottom w:val="single" w:color="auto" w:sz="4" w:space="0"/>
              <w:right w:val="single" w:color="auto" w:sz="4" w:space="0"/>
            </w:tcBorders>
          </w:tcPr>
          <w:p w14:paraId="42062453">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583323E">
            <w:pPr>
              <w:spacing w:before="120" w:after="120"/>
              <w:jc w:val="center"/>
              <w:rPr>
                <w:sz w:val="24"/>
                <w:szCs w:val="24"/>
              </w:rPr>
            </w:pPr>
            <w:r>
              <w:rPr>
                <w:sz w:val="24"/>
                <w:szCs w:val="24"/>
              </w:rPr>
              <w:t xml:space="preserve">5 лет </w:t>
            </w:r>
          </w:p>
          <w:p w14:paraId="252B655E">
            <w:pPr>
              <w:spacing w:before="120" w:after="120"/>
              <w:jc w:val="center"/>
              <w:rPr>
                <w:sz w:val="24"/>
                <w:szCs w:val="24"/>
              </w:rPr>
            </w:pPr>
            <w:r>
              <w:rPr>
                <w:sz w:val="24"/>
                <w:szCs w:val="24"/>
              </w:rPr>
              <w:t xml:space="preserve">Пункты 8.5., 11.1. </w:t>
            </w:r>
          </w:p>
          <w:p w14:paraId="00AC4A37">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6CA7CD16">
            <w:pPr>
              <w:spacing w:before="120" w:after="120"/>
              <w:jc w:val="center"/>
              <w:rPr>
                <w:sz w:val="18"/>
                <w:szCs w:val="28"/>
              </w:rP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02111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5A0DB504">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5AE63484">
            <w:pPr>
              <w:spacing w:before="120" w:after="120"/>
              <w:jc w:val="center"/>
              <w:rPr>
                <w:rFonts w:hint="default"/>
                <w:sz w:val="26"/>
                <w:lang w:val="ru-RU"/>
              </w:rPr>
            </w:pPr>
            <w:r>
              <w:rPr>
                <w:sz w:val="26"/>
              </w:rPr>
              <w:t>05-</w:t>
            </w:r>
            <w:r>
              <w:rPr>
                <w:rFonts w:hint="default"/>
                <w:sz w:val="26"/>
                <w:lang w:val="ru-RU"/>
              </w:rPr>
              <w:t>19</w:t>
            </w:r>
          </w:p>
        </w:tc>
        <w:tc>
          <w:tcPr>
            <w:tcW w:w="7371" w:type="dxa"/>
            <w:gridSpan w:val="3"/>
            <w:tcBorders>
              <w:top w:val="single" w:color="auto" w:sz="4" w:space="0"/>
              <w:left w:val="single" w:color="auto" w:sz="4" w:space="0"/>
              <w:bottom w:val="single" w:color="auto" w:sz="4" w:space="0"/>
              <w:right w:val="single" w:color="auto" w:sz="4" w:space="0"/>
            </w:tcBorders>
          </w:tcPr>
          <w:p w14:paraId="4C799288">
            <w:pPr>
              <w:spacing w:before="120" w:after="120"/>
              <w:jc w:val="both"/>
              <w:rPr>
                <w:sz w:val="28"/>
                <w:szCs w:val="28"/>
              </w:rPr>
            </w:pPr>
            <w:r>
              <w:rPr>
                <w:sz w:val="28"/>
                <w:szCs w:val="28"/>
              </w:rPr>
              <w:t>Документы, касающиеся назначения в участковые избирательные комиссии субъектами общественного контроля, избирательными объединениями и зарегистрированными кандидатами наблюдателей: направления, выданные зарегистрированными кандидатами или их доверенными лицами, избирательными объединениями, Общественной палатой РФ, Общественной палатой Липецкой области, интересы которых представляют наблюдатели</w:t>
            </w:r>
          </w:p>
        </w:tc>
        <w:tc>
          <w:tcPr>
            <w:tcW w:w="861" w:type="dxa"/>
            <w:tcBorders>
              <w:top w:val="single" w:color="auto" w:sz="4" w:space="0"/>
              <w:left w:val="single" w:color="auto" w:sz="4" w:space="0"/>
              <w:bottom w:val="single" w:color="auto" w:sz="4" w:space="0"/>
              <w:right w:val="single" w:color="auto" w:sz="4" w:space="0"/>
            </w:tcBorders>
          </w:tcPr>
          <w:p w14:paraId="6EF7386E">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2269D7B7">
            <w:pPr>
              <w:spacing w:before="120" w:after="120"/>
              <w:jc w:val="center"/>
              <w:rPr>
                <w:sz w:val="24"/>
                <w:szCs w:val="24"/>
              </w:rPr>
            </w:pPr>
            <w:r>
              <w:rPr>
                <w:sz w:val="24"/>
                <w:szCs w:val="24"/>
              </w:rPr>
              <w:t xml:space="preserve">5 лет </w:t>
            </w:r>
          </w:p>
          <w:p w14:paraId="518559C0">
            <w:pPr>
              <w:spacing w:before="120" w:after="120"/>
              <w:jc w:val="center"/>
              <w:rPr>
                <w:sz w:val="24"/>
                <w:szCs w:val="24"/>
              </w:rPr>
            </w:pPr>
            <w:r>
              <w:rPr>
                <w:sz w:val="24"/>
                <w:szCs w:val="24"/>
              </w:rPr>
              <w:t xml:space="preserve">Пункты 8.5., 11.2. </w:t>
            </w:r>
          </w:p>
          <w:p w14:paraId="1D3CC9AD">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011B31C">
            <w:pPr>
              <w:spacing w:before="120" w:after="120"/>
              <w:jc w:val="center"/>
              <w:rPr>
                <w:sz w:val="18"/>
                <w:szCs w:val="28"/>
              </w:rP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5F045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A6D9E68">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6A62DE9C">
            <w:pPr>
              <w:spacing w:before="120" w:after="120"/>
              <w:jc w:val="center"/>
              <w:rPr>
                <w:rFonts w:hint="default"/>
                <w:sz w:val="26"/>
                <w:lang w:val="ru-RU"/>
              </w:rPr>
            </w:pPr>
            <w:r>
              <w:rPr>
                <w:sz w:val="26"/>
              </w:rPr>
              <w:t>05-2</w:t>
            </w:r>
            <w:r>
              <w:rPr>
                <w:rFonts w:hint="default"/>
                <w:sz w:val="26"/>
                <w:lang w:val="ru-RU"/>
              </w:rPr>
              <w:t>0</w:t>
            </w:r>
          </w:p>
        </w:tc>
        <w:tc>
          <w:tcPr>
            <w:tcW w:w="7371" w:type="dxa"/>
            <w:gridSpan w:val="3"/>
            <w:tcBorders>
              <w:top w:val="single" w:color="auto" w:sz="4" w:space="0"/>
              <w:left w:val="single" w:color="auto" w:sz="4" w:space="0"/>
              <w:bottom w:val="single" w:color="auto" w:sz="4" w:space="0"/>
              <w:right w:val="single" w:color="auto" w:sz="4" w:space="0"/>
            </w:tcBorders>
          </w:tcPr>
          <w:p w14:paraId="6E02F6E9">
            <w:pPr>
              <w:spacing w:before="120" w:after="120"/>
              <w:jc w:val="both"/>
              <w:rPr>
                <w:sz w:val="28"/>
                <w:szCs w:val="28"/>
              </w:rPr>
            </w:pPr>
            <w:r>
              <w:rPr>
                <w:sz w:val="28"/>
                <w:szCs w:val="28"/>
              </w:rPr>
              <w:t>Списки наблюдателей, представителей средств массовой информации, присутствовавших при установлении итогов голосования и составлении протокола участковыми избирательными комиссиями об итогах голосования</w:t>
            </w:r>
          </w:p>
        </w:tc>
        <w:tc>
          <w:tcPr>
            <w:tcW w:w="861" w:type="dxa"/>
            <w:tcBorders>
              <w:top w:val="single" w:color="auto" w:sz="4" w:space="0"/>
              <w:left w:val="single" w:color="auto" w:sz="4" w:space="0"/>
              <w:bottom w:val="single" w:color="auto" w:sz="4" w:space="0"/>
              <w:right w:val="single" w:color="auto" w:sz="4" w:space="0"/>
            </w:tcBorders>
          </w:tcPr>
          <w:p w14:paraId="02C74C99">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359853ED">
            <w:pPr>
              <w:spacing w:before="120" w:after="120"/>
              <w:jc w:val="center"/>
              <w:rPr>
                <w:sz w:val="24"/>
                <w:szCs w:val="24"/>
              </w:rPr>
            </w:pPr>
            <w:r>
              <w:rPr>
                <w:sz w:val="24"/>
                <w:szCs w:val="24"/>
              </w:rPr>
              <w:t xml:space="preserve">5 лет </w:t>
            </w:r>
          </w:p>
          <w:p w14:paraId="2FD87CFF">
            <w:pPr>
              <w:spacing w:before="120" w:after="120"/>
              <w:jc w:val="center"/>
              <w:rPr>
                <w:sz w:val="24"/>
                <w:szCs w:val="24"/>
              </w:rPr>
            </w:pPr>
            <w:r>
              <w:rPr>
                <w:sz w:val="24"/>
                <w:szCs w:val="24"/>
              </w:rPr>
              <w:t xml:space="preserve">Пункты 8.5., 11.3. </w:t>
            </w:r>
          </w:p>
          <w:p w14:paraId="32D2381D">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5BF82A9">
            <w:pPr>
              <w:spacing w:before="120" w:after="120"/>
              <w:jc w:val="center"/>
              <w:rPr>
                <w:sz w:val="18"/>
                <w:szCs w:val="28"/>
              </w:rP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385FE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A28E31F">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D9DE0F9">
            <w:pPr>
              <w:spacing w:before="120" w:after="120"/>
              <w:jc w:val="center"/>
              <w:rPr>
                <w:rFonts w:hint="default"/>
                <w:sz w:val="26"/>
                <w:lang w:val="ru-RU"/>
              </w:rPr>
            </w:pPr>
            <w:r>
              <w:rPr>
                <w:sz w:val="26"/>
              </w:rPr>
              <w:t>05-2</w:t>
            </w:r>
            <w:r>
              <w:rPr>
                <w:rFonts w:hint="default"/>
                <w:sz w:val="26"/>
                <w:lang w:val="ru-RU"/>
              </w:rPr>
              <w:t>1</w:t>
            </w:r>
          </w:p>
        </w:tc>
        <w:tc>
          <w:tcPr>
            <w:tcW w:w="7371" w:type="dxa"/>
            <w:gridSpan w:val="3"/>
            <w:tcBorders>
              <w:top w:val="single" w:color="auto" w:sz="4" w:space="0"/>
              <w:left w:val="single" w:color="auto" w:sz="4" w:space="0"/>
              <w:bottom w:val="single" w:color="auto" w:sz="4" w:space="0"/>
              <w:right w:val="single" w:color="auto" w:sz="4" w:space="0"/>
            </w:tcBorders>
          </w:tcPr>
          <w:p w14:paraId="1CCC7997">
            <w:pPr>
              <w:spacing w:before="120" w:after="120"/>
              <w:jc w:val="both"/>
              <w:rPr>
                <w:sz w:val="28"/>
                <w:szCs w:val="28"/>
              </w:rPr>
            </w:pPr>
            <w:r>
              <w:rPr>
                <w:sz w:val="28"/>
                <w:szCs w:val="28"/>
              </w:rPr>
              <w:t>Вторые экземпляры протоколов участковых избирательных комиссий об итогах голосования; заверенные копии особых мнений членов участковых избирательных комиссий с правом решающего голоса, не согласных с протоколом в целом или с отдельными его положениями; заверенные копии поступивших в участковые избирательные комиссии в дни голосования и до окончания подсчета голосов избирателей жалоб (заявлений) на нарушения Федерального закона, Областного закона, а также принятых по указанным жалобам (заявлениям) решений участковых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6B61541E">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4675DD8B">
            <w:pPr>
              <w:spacing w:before="120" w:after="120"/>
              <w:jc w:val="center"/>
              <w:rPr>
                <w:sz w:val="24"/>
                <w:szCs w:val="24"/>
              </w:rPr>
            </w:pPr>
            <w:r>
              <w:rPr>
                <w:sz w:val="24"/>
                <w:szCs w:val="24"/>
              </w:rPr>
              <w:t xml:space="preserve">5 лет </w:t>
            </w:r>
          </w:p>
          <w:p w14:paraId="32C0F1CB">
            <w:pPr>
              <w:spacing w:before="120" w:after="120"/>
              <w:jc w:val="center"/>
              <w:rPr>
                <w:sz w:val="24"/>
                <w:szCs w:val="24"/>
              </w:rPr>
            </w:pPr>
            <w:r>
              <w:rPr>
                <w:sz w:val="24"/>
                <w:szCs w:val="24"/>
              </w:rPr>
              <w:t xml:space="preserve">Пункты 8.5., 11.4. </w:t>
            </w:r>
          </w:p>
          <w:p w14:paraId="0FE500EE">
            <w:pPr>
              <w:spacing w:before="120" w:after="120"/>
              <w:jc w:val="center"/>
              <w:rPr>
                <w:sz w:val="24"/>
                <w:szCs w:val="24"/>
              </w:rPr>
            </w:pPr>
            <w:r>
              <w:rPr>
                <w:sz w:val="24"/>
                <w:szCs w:val="24"/>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5F617204">
            <w:pPr>
              <w:spacing w:before="120" w:after="120"/>
              <w:jc w:val="center"/>
            </w:pPr>
            <w:r>
              <w:t xml:space="preserve">Хранятся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14:paraId="354A9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2DCDFD1">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E831DAF">
            <w:pPr>
              <w:spacing w:before="120" w:after="120"/>
              <w:jc w:val="center"/>
              <w:rPr>
                <w:rFonts w:hint="default"/>
                <w:sz w:val="26"/>
                <w:lang w:val="ru-RU"/>
              </w:rPr>
            </w:pPr>
            <w:r>
              <w:rPr>
                <w:sz w:val="26"/>
              </w:rPr>
              <w:t>05-2</w:t>
            </w:r>
            <w:r>
              <w:rPr>
                <w:rFonts w:hint="default"/>
                <w:sz w:val="26"/>
                <w:lang w:val="ru-RU"/>
              </w:rPr>
              <w:t>2</w:t>
            </w:r>
          </w:p>
        </w:tc>
        <w:tc>
          <w:tcPr>
            <w:tcW w:w="7371" w:type="dxa"/>
            <w:gridSpan w:val="3"/>
            <w:tcBorders>
              <w:top w:val="single" w:color="auto" w:sz="4" w:space="0"/>
              <w:left w:val="single" w:color="auto" w:sz="4" w:space="0"/>
              <w:bottom w:val="single" w:color="auto" w:sz="4" w:space="0"/>
              <w:right w:val="single" w:color="auto" w:sz="4" w:space="0"/>
            </w:tcBorders>
          </w:tcPr>
          <w:p w14:paraId="5E720A60">
            <w:pPr>
              <w:pStyle w:val="15"/>
              <w:ind w:firstLine="0"/>
            </w:pPr>
            <w:r>
              <w:t>Акты и реестры, составленные территориальной избирательной комиссией, за исключением актов, приложенных к первому экземпляру протокола территориальной избирательной комиссии об итогах голосования, в том числе:</w:t>
            </w:r>
          </w:p>
          <w:p w14:paraId="5804F4E4">
            <w:pPr>
              <w:pStyle w:val="28"/>
              <w:widowControl/>
              <w:spacing w:line="240" w:lineRule="auto"/>
              <w:ind w:firstLine="0"/>
              <w:rPr>
                <w:szCs w:val="28"/>
              </w:rPr>
            </w:pPr>
            <w:r>
              <w:rPr>
                <w:szCs w:val="28"/>
              </w:rPr>
              <w:t>- акты о передаче участковым избирательным комиссиям первого экземпляра списка избирателей для проведения выборов,</w:t>
            </w:r>
          </w:p>
          <w:p w14:paraId="5133BDDF">
            <w:pPr>
              <w:pStyle w:val="28"/>
              <w:widowControl/>
              <w:spacing w:line="240" w:lineRule="auto"/>
              <w:ind w:firstLine="0"/>
              <w:rPr>
                <w:szCs w:val="28"/>
              </w:rPr>
            </w:pPr>
            <w:r>
              <w:rPr>
                <w:szCs w:val="28"/>
              </w:rPr>
              <w:t>- реестр учета жалоб (заявлений), обращений о нарушении избирательного законодательства, поступивших в территориальную избирательную комиссию,</w:t>
            </w:r>
          </w:p>
          <w:p w14:paraId="4907F532">
            <w:pPr>
              <w:pStyle w:val="28"/>
              <w:widowControl/>
              <w:spacing w:line="240" w:lineRule="auto"/>
              <w:ind w:firstLine="0"/>
              <w:rPr>
                <w:szCs w:val="28"/>
              </w:rPr>
            </w:pPr>
            <w:r>
              <w:rPr>
                <w:szCs w:val="28"/>
              </w:rPr>
              <w:t>- реестры регистрации выдачи заверенных копий протокола территориальной избирательной комиссии об итогах голосования;</w:t>
            </w:r>
          </w:p>
          <w:p w14:paraId="5716845C">
            <w:pPr>
              <w:jc w:val="both"/>
              <w:rPr>
                <w:sz w:val="28"/>
                <w:szCs w:val="28"/>
              </w:rPr>
            </w:pPr>
            <w:r>
              <w:rPr>
                <w:sz w:val="28"/>
                <w:szCs w:val="28"/>
              </w:rPr>
              <w:t>- акт о соответствии данных, введенных в ГАС «Выборы», первым экземплярам протоколов участковых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15E0A9B2">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642C852">
            <w:pPr>
              <w:spacing w:before="120" w:after="120"/>
              <w:jc w:val="center"/>
              <w:rPr>
                <w:sz w:val="26"/>
              </w:rPr>
            </w:pPr>
            <w:r>
              <w:rPr>
                <w:sz w:val="26"/>
              </w:rPr>
              <w:t>1 год</w:t>
            </w:r>
          </w:p>
          <w:p w14:paraId="7B0BE4BA">
            <w:pPr>
              <w:spacing w:before="120" w:after="120"/>
              <w:jc w:val="center"/>
              <w:rPr>
                <w:sz w:val="26"/>
              </w:rPr>
            </w:pPr>
            <w:r>
              <w:rPr>
                <w:sz w:val="26"/>
              </w:rPr>
              <w:t xml:space="preserve"> Пункт 9.1.</w:t>
            </w:r>
          </w:p>
          <w:p w14:paraId="66DAD732">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747E8894">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27170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1DAEF45">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1719DC0C">
            <w:pPr>
              <w:spacing w:before="120" w:after="120"/>
              <w:jc w:val="center"/>
              <w:rPr>
                <w:rFonts w:hint="default"/>
                <w:sz w:val="26"/>
                <w:lang w:val="ru-RU"/>
              </w:rPr>
            </w:pPr>
            <w:r>
              <w:rPr>
                <w:sz w:val="26"/>
              </w:rPr>
              <w:t>05-2</w:t>
            </w:r>
            <w:r>
              <w:rPr>
                <w:rFonts w:hint="default"/>
                <w:sz w:val="26"/>
                <w:lang w:val="ru-RU"/>
              </w:rPr>
              <w:t>3</w:t>
            </w:r>
          </w:p>
        </w:tc>
        <w:tc>
          <w:tcPr>
            <w:tcW w:w="7371" w:type="dxa"/>
            <w:gridSpan w:val="3"/>
            <w:tcBorders>
              <w:top w:val="single" w:color="auto" w:sz="4" w:space="0"/>
              <w:left w:val="single" w:color="auto" w:sz="4" w:space="0"/>
              <w:bottom w:val="single" w:color="auto" w:sz="4" w:space="0"/>
              <w:right w:val="single" w:color="auto" w:sz="4" w:space="0"/>
            </w:tcBorders>
          </w:tcPr>
          <w:p w14:paraId="561B7D41">
            <w:pPr>
              <w:spacing w:before="120" w:after="120"/>
              <w:jc w:val="both"/>
              <w:rPr>
                <w:sz w:val="28"/>
                <w:szCs w:val="28"/>
              </w:rPr>
            </w:pPr>
            <w:r>
              <w:rPr>
                <w:sz w:val="28"/>
                <w:szCs w:val="28"/>
              </w:rPr>
              <w:t>Вторые экземпляры актов, реестров, иных документов, составленных территориальной избирательной комиссией</w:t>
            </w:r>
          </w:p>
        </w:tc>
        <w:tc>
          <w:tcPr>
            <w:tcW w:w="861" w:type="dxa"/>
            <w:tcBorders>
              <w:top w:val="single" w:color="auto" w:sz="4" w:space="0"/>
              <w:left w:val="single" w:color="auto" w:sz="4" w:space="0"/>
              <w:bottom w:val="single" w:color="auto" w:sz="4" w:space="0"/>
              <w:right w:val="single" w:color="auto" w:sz="4" w:space="0"/>
            </w:tcBorders>
          </w:tcPr>
          <w:p w14:paraId="77A11458">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51DC330C">
            <w:pPr>
              <w:spacing w:before="120" w:after="120"/>
              <w:jc w:val="center"/>
              <w:rPr>
                <w:sz w:val="26"/>
              </w:rPr>
            </w:pPr>
            <w:r>
              <w:rPr>
                <w:sz w:val="26"/>
              </w:rPr>
              <w:t>1 год</w:t>
            </w:r>
          </w:p>
          <w:p w14:paraId="079F41A8">
            <w:pPr>
              <w:spacing w:before="120" w:after="120"/>
              <w:jc w:val="center"/>
              <w:rPr>
                <w:sz w:val="26"/>
              </w:rPr>
            </w:pPr>
            <w:r>
              <w:rPr>
                <w:sz w:val="26"/>
              </w:rPr>
              <w:t xml:space="preserve"> Пункт 9.2.</w:t>
            </w:r>
          </w:p>
          <w:p w14:paraId="79966183">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1927CE03">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00803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96FACA0">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3C3E2DCC">
            <w:pPr>
              <w:spacing w:before="120" w:after="120"/>
              <w:jc w:val="center"/>
              <w:rPr>
                <w:rFonts w:hint="default"/>
                <w:sz w:val="26"/>
                <w:lang w:val="ru-RU"/>
              </w:rPr>
            </w:pPr>
            <w:r>
              <w:rPr>
                <w:sz w:val="26"/>
              </w:rPr>
              <w:t>05-2</w:t>
            </w:r>
            <w:r>
              <w:rPr>
                <w:rFonts w:hint="default"/>
                <w:sz w:val="26"/>
                <w:lang w:val="ru-RU"/>
              </w:rPr>
              <w:t>4</w:t>
            </w:r>
          </w:p>
        </w:tc>
        <w:tc>
          <w:tcPr>
            <w:tcW w:w="7371" w:type="dxa"/>
            <w:gridSpan w:val="3"/>
            <w:tcBorders>
              <w:top w:val="single" w:color="auto" w:sz="4" w:space="0"/>
              <w:left w:val="single" w:color="auto" w:sz="4" w:space="0"/>
              <w:bottom w:val="single" w:color="auto" w:sz="4" w:space="0"/>
              <w:right w:val="single" w:color="auto" w:sz="4" w:space="0"/>
            </w:tcBorders>
          </w:tcPr>
          <w:p w14:paraId="386FC360">
            <w:pPr>
              <w:spacing w:before="120" w:after="120"/>
              <w:jc w:val="both"/>
              <w:rPr>
                <w:sz w:val="28"/>
                <w:szCs w:val="28"/>
              </w:rPr>
            </w:pPr>
            <w:r>
              <w:rPr>
                <w:sz w:val="28"/>
                <w:szCs w:val="28"/>
              </w:rPr>
              <w:t>Неиспользованные (погашенные) избирательные бюллетени, хранившиеся в территориальной избирательной комиссии</w:t>
            </w:r>
          </w:p>
        </w:tc>
        <w:tc>
          <w:tcPr>
            <w:tcW w:w="861" w:type="dxa"/>
            <w:tcBorders>
              <w:top w:val="single" w:color="auto" w:sz="4" w:space="0"/>
              <w:left w:val="single" w:color="auto" w:sz="4" w:space="0"/>
              <w:bottom w:val="single" w:color="auto" w:sz="4" w:space="0"/>
              <w:right w:val="single" w:color="auto" w:sz="4" w:space="0"/>
            </w:tcBorders>
          </w:tcPr>
          <w:p w14:paraId="32A712AB">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DDD6611">
            <w:pPr>
              <w:spacing w:before="120" w:after="120"/>
              <w:jc w:val="center"/>
              <w:rPr>
                <w:sz w:val="26"/>
              </w:rPr>
            </w:pPr>
            <w:r>
              <w:rPr>
                <w:sz w:val="26"/>
              </w:rPr>
              <w:t>1 год</w:t>
            </w:r>
          </w:p>
          <w:p w14:paraId="31A19AAE">
            <w:pPr>
              <w:spacing w:before="120" w:after="120"/>
              <w:jc w:val="center"/>
              <w:rPr>
                <w:sz w:val="26"/>
              </w:rPr>
            </w:pPr>
            <w:r>
              <w:rPr>
                <w:sz w:val="26"/>
              </w:rPr>
              <w:t xml:space="preserve"> Пункт 9.3.</w:t>
            </w:r>
          </w:p>
          <w:p w14:paraId="4E83E6F6">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5405817">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70631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1CA1FCB">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32328A76">
            <w:pPr>
              <w:spacing w:before="120" w:after="120"/>
              <w:jc w:val="center"/>
              <w:rPr>
                <w:rFonts w:hint="default"/>
                <w:sz w:val="26"/>
                <w:lang w:val="ru-RU"/>
              </w:rPr>
            </w:pPr>
            <w:r>
              <w:rPr>
                <w:sz w:val="26"/>
              </w:rPr>
              <w:t>05-2</w:t>
            </w:r>
            <w:r>
              <w:rPr>
                <w:rFonts w:hint="default"/>
                <w:sz w:val="26"/>
                <w:lang w:val="ru-RU"/>
              </w:rPr>
              <w:t>5</w:t>
            </w:r>
          </w:p>
        </w:tc>
        <w:tc>
          <w:tcPr>
            <w:tcW w:w="7371" w:type="dxa"/>
            <w:gridSpan w:val="3"/>
            <w:tcBorders>
              <w:top w:val="single" w:color="auto" w:sz="4" w:space="0"/>
              <w:left w:val="single" w:color="auto" w:sz="4" w:space="0"/>
              <w:bottom w:val="single" w:color="auto" w:sz="4" w:space="0"/>
              <w:right w:val="single" w:color="auto" w:sz="4" w:space="0"/>
            </w:tcBorders>
          </w:tcPr>
          <w:p w14:paraId="57F690EE">
            <w:pPr>
              <w:spacing w:before="120" w:after="120"/>
              <w:jc w:val="both"/>
              <w:rPr>
                <w:sz w:val="28"/>
                <w:szCs w:val="28"/>
              </w:rPr>
            </w:pPr>
            <w:r>
              <w:rPr>
                <w:sz w:val="28"/>
                <w:szCs w:val="28"/>
              </w:rPr>
              <w:t>Заявления избирателей о предоставлении возможности проголосовать вне помещения для голосования</w:t>
            </w:r>
          </w:p>
        </w:tc>
        <w:tc>
          <w:tcPr>
            <w:tcW w:w="861" w:type="dxa"/>
            <w:tcBorders>
              <w:top w:val="single" w:color="auto" w:sz="4" w:space="0"/>
              <w:left w:val="single" w:color="auto" w:sz="4" w:space="0"/>
              <w:bottom w:val="single" w:color="auto" w:sz="4" w:space="0"/>
              <w:right w:val="single" w:color="auto" w:sz="4" w:space="0"/>
            </w:tcBorders>
          </w:tcPr>
          <w:p w14:paraId="2922DFEA">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04170F9">
            <w:pPr>
              <w:spacing w:before="120" w:after="120"/>
              <w:jc w:val="center"/>
              <w:rPr>
                <w:sz w:val="26"/>
              </w:rPr>
            </w:pPr>
            <w:r>
              <w:rPr>
                <w:sz w:val="26"/>
              </w:rPr>
              <w:t>1 год</w:t>
            </w:r>
          </w:p>
          <w:p w14:paraId="3997B7C1">
            <w:pPr>
              <w:spacing w:before="120" w:after="120"/>
              <w:jc w:val="center"/>
              <w:rPr>
                <w:sz w:val="26"/>
              </w:rPr>
            </w:pPr>
            <w:r>
              <w:rPr>
                <w:sz w:val="26"/>
              </w:rPr>
              <w:t xml:space="preserve"> Пункты 10, 12.3.</w:t>
            </w:r>
          </w:p>
          <w:p w14:paraId="39F4EB9A">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03FF3363">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75F28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2330F86C">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8B71A7B">
            <w:pPr>
              <w:spacing w:before="120" w:after="120"/>
              <w:jc w:val="center"/>
              <w:rPr>
                <w:rFonts w:hint="default"/>
                <w:sz w:val="26"/>
                <w:lang w:val="ru-RU"/>
              </w:rPr>
            </w:pPr>
            <w:r>
              <w:rPr>
                <w:sz w:val="26"/>
              </w:rPr>
              <w:t>05-2</w:t>
            </w:r>
            <w:r>
              <w:rPr>
                <w:rFonts w:hint="default"/>
                <w:sz w:val="26"/>
                <w:lang w:val="ru-RU"/>
              </w:rPr>
              <w:t>6</w:t>
            </w:r>
          </w:p>
        </w:tc>
        <w:tc>
          <w:tcPr>
            <w:tcW w:w="7371" w:type="dxa"/>
            <w:gridSpan w:val="3"/>
            <w:tcBorders>
              <w:top w:val="single" w:color="auto" w:sz="4" w:space="0"/>
              <w:left w:val="single" w:color="auto" w:sz="4" w:space="0"/>
              <w:bottom w:val="single" w:color="auto" w:sz="4" w:space="0"/>
              <w:right w:val="single" w:color="auto" w:sz="4" w:space="0"/>
            </w:tcBorders>
          </w:tcPr>
          <w:p w14:paraId="137FB2F5">
            <w:pPr>
              <w:spacing w:before="120" w:after="120"/>
              <w:jc w:val="both"/>
              <w:rPr>
                <w:sz w:val="28"/>
                <w:szCs w:val="28"/>
              </w:rPr>
            </w:pPr>
            <w:r>
              <w:rPr>
                <w:sz w:val="28"/>
                <w:szCs w:val="28"/>
              </w:rPr>
              <w:t>Реестр избирателей, подлежащих исключению из списка избирателей на избирательном участке в связи с включением в список участников дистанционного электронного голосования</w:t>
            </w:r>
          </w:p>
        </w:tc>
        <w:tc>
          <w:tcPr>
            <w:tcW w:w="861" w:type="dxa"/>
            <w:tcBorders>
              <w:top w:val="single" w:color="auto" w:sz="4" w:space="0"/>
              <w:left w:val="single" w:color="auto" w:sz="4" w:space="0"/>
              <w:bottom w:val="single" w:color="auto" w:sz="4" w:space="0"/>
              <w:right w:val="single" w:color="auto" w:sz="4" w:space="0"/>
            </w:tcBorders>
          </w:tcPr>
          <w:p w14:paraId="2501256A">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3FBD3E1">
            <w:pPr>
              <w:spacing w:before="120" w:after="120"/>
              <w:jc w:val="center"/>
              <w:rPr>
                <w:sz w:val="26"/>
              </w:rPr>
            </w:pPr>
            <w:r>
              <w:rPr>
                <w:sz w:val="26"/>
              </w:rPr>
              <w:t>1 год</w:t>
            </w:r>
          </w:p>
          <w:p w14:paraId="3EFC2240">
            <w:pPr>
              <w:spacing w:before="120" w:after="120"/>
              <w:jc w:val="center"/>
              <w:rPr>
                <w:sz w:val="26"/>
              </w:rPr>
            </w:pPr>
            <w:r>
              <w:rPr>
                <w:sz w:val="26"/>
              </w:rPr>
              <w:t xml:space="preserve"> Пункты 10, 12.4.</w:t>
            </w:r>
          </w:p>
          <w:p w14:paraId="38052721">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8BAEBBD">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19942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08E9C9E3">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BF2BE85">
            <w:pPr>
              <w:spacing w:before="120" w:after="120"/>
              <w:jc w:val="center"/>
              <w:rPr>
                <w:rFonts w:hint="default"/>
                <w:sz w:val="26"/>
                <w:lang w:val="ru-RU"/>
              </w:rPr>
            </w:pPr>
            <w:r>
              <w:rPr>
                <w:sz w:val="26"/>
              </w:rPr>
              <w:t>05-</w:t>
            </w:r>
            <w:r>
              <w:rPr>
                <w:rFonts w:hint="default"/>
                <w:sz w:val="26"/>
                <w:lang w:val="ru-RU"/>
              </w:rPr>
              <w:t>27</w:t>
            </w:r>
          </w:p>
        </w:tc>
        <w:tc>
          <w:tcPr>
            <w:tcW w:w="7371" w:type="dxa"/>
            <w:gridSpan w:val="3"/>
            <w:tcBorders>
              <w:top w:val="single" w:color="auto" w:sz="4" w:space="0"/>
              <w:left w:val="single" w:color="auto" w:sz="4" w:space="0"/>
              <w:bottom w:val="single" w:color="auto" w:sz="4" w:space="0"/>
              <w:right w:val="single" w:color="auto" w:sz="4" w:space="0"/>
            </w:tcBorders>
          </w:tcPr>
          <w:p w14:paraId="7A839881">
            <w:pPr>
              <w:spacing w:before="120" w:after="120"/>
              <w:jc w:val="both"/>
              <w:rPr>
                <w:sz w:val="28"/>
                <w:szCs w:val="28"/>
              </w:rPr>
            </w:pPr>
            <w:r>
              <w:rPr>
                <w:sz w:val="28"/>
                <w:szCs w:val="28"/>
              </w:rPr>
              <w:t>Реестры (выписки из реестров) заявлений (обращений) избирателей о голосовании вне помещения для голосования</w:t>
            </w:r>
          </w:p>
        </w:tc>
        <w:tc>
          <w:tcPr>
            <w:tcW w:w="861" w:type="dxa"/>
            <w:tcBorders>
              <w:top w:val="single" w:color="auto" w:sz="4" w:space="0"/>
              <w:left w:val="single" w:color="auto" w:sz="4" w:space="0"/>
              <w:bottom w:val="single" w:color="auto" w:sz="4" w:space="0"/>
              <w:right w:val="single" w:color="auto" w:sz="4" w:space="0"/>
            </w:tcBorders>
          </w:tcPr>
          <w:p w14:paraId="257E82CD">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1E9EF25">
            <w:pPr>
              <w:spacing w:before="120" w:after="120"/>
              <w:jc w:val="center"/>
              <w:rPr>
                <w:sz w:val="26"/>
              </w:rPr>
            </w:pPr>
            <w:r>
              <w:rPr>
                <w:sz w:val="26"/>
              </w:rPr>
              <w:t>1 год</w:t>
            </w:r>
          </w:p>
          <w:p w14:paraId="3688610B">
            <w:pPr>
              <w:spacing w:before="120" w:after="120"/>
              <w:jc w:val="center"/>
              <w:rPr>
                <w:sz w:val="26"/>
              </w:rPr>
            </w:pPr>
            <w:r>
              <w:rPr>
                <w:sz w:val="26"/>
              </w:rPr>
              <w:t xml:space="preserve"> Пункты 10, 12.5.</w:t>
            </w:r>
          </w:p>
          <w:p w14:paraId="016CC8B8">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55CF0F1">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54739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71DA2D61">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5A0BCD4F">
            <w:pPr>
              <w:spacing w:before="120" w:after="120"/>
              <w:jc w:val="center"/>
              <w:rPr>
                <w:rFonts w:hint="default"/>
                <w:sz w:val="26"/>
                <w:lang w:val="ru-RU"/>
              </w:rPr>
            </w:pPr>
            <w:r>
              <w:rPr>
                <w:sz w:val="26"/>
              </w:rPr>
              <w:t>05-</w:t>
            </w:r>
            <w:r>
              <w:rPr>
                <w:rFonts w:hint="default"/>
                <w:sz w:val="26"/>
                <w:lang w:val="ru-RU"/>
              </w:rPr>
              <w:t>28</w:t>
            </w:r>
          </w:p>
        </w:tc>
        <w:tc>
          <w:tcPr>
            <w:tcW w:w="7371" w:type="dxa"/>
            <w:gridSpan w:val="3"/>
            <w:tcBorders>
              <w:top w:val="single" w:color="auto" w:sz="4" w:space="0"/>
              <w:left w:val="single" w:color="auto" w:sz="4" w:space="0"/>
              <w:bottom w:val="single" w:color="auto" w:sz="4" w:space="0"/>
              <w:right w:val="single" w:color="auto" w:sz="4" w:space="0"/>
            </w:tcBorders>
          </w:tcPr>
          <w:p w14:paraId="11D03F45">
            <w:pPr>
              <w:spacing w:before="120" w:after="120"/>
              <w:jc w:val="both"/>
              <w:rPr>
                <w:sz w:val="28"/>
                <w:szCs w:val="28"/>
              </w:rPr>
            </w:pPr>
            <w:r>
              <w:rPr>
                <w:sz w:val="28"/>
                <w:szCs w:val="28"/>
              </w:rPr>
              <w:t>Опечатанные избирательные бюллетени, поступившие из участковых избирательных комиссий</w:t>
            </w:r>
          </w:p>
        </w:tc>
        <w:tc>
          <w:tcPr>
            <w:tcW w:w="861" w:type="dxa"/>
            <w:tcBorders>
              <w:top w:val="single" w:color="auto" w:sz="4" w:space="0"/>
              <w:left w:val="single" w:color="auto" w:sz="4" w:space="0"/>
              <w:bottom w:val="single" w:color="auto" w:sz="4" w:space="0"/>
              <w:right w:val="single" w:color="auto" w:sz="4" w:space="0"/>
            </w:tcBorders>
          </w:tcPr>
          <w:p w14:paraId="7D17FF4C">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6EC83AF">
            <w:pPr>
              <w:spacing w:before="120" w:after="120"/>
              <w:jc w:val="center"/>
              <w:rPr>
                <w:sz w:val="26"/>
              </w:rPr>
            </w:pPr>
            <w:r>
              <w:rPr>
                <w:sz w:val="26"/>
              </w:rPr>
              <w:t>1 год</w:t>
            </w:r>
          </w:p>
          <w:p w14:paraId="0A849151">
            <w:pPr>
              <w:spacing w:before="120" w:after="120"/>
              <w:jc w:val="center"/>
              <w:rPr>
                <w:sz w:val="26"/>
              </w:rPr>
            </w:pPr>
            <w:r>
              <w:rPr>
                <w:sz w:val="26"/>
              </w:rPr>
              <w:t xml:space="preserve"> Пункты 10, 12.6.</w:t>
            </w:r>
          </w:p>
          <w:p w14:paraId="1CAA0085">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0E2B62C">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23C44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18295160">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4239197">
            <w:pPr>
              <w:spacing w:before="120" w:after="120"/>
              <w:jc w:val="center"/>
              <w:rPr>
                <w:rFonts w:hint="default"/>
                <w:sz w:val="26"/>
                <w:lang w:val="ru-RU"/>
              </w:rPr>
            </w:pPr>
            <w:r>
              <w:rPr>
                <w:sz w:val="26"/>
              </w:rPr>
              <w:t>05-</w:t>
            </w:r>
            <w:r>
              <w:rPr>
                <w:rFonts w:hint="default"/>
                <w:sz w:val="26"/>
                <w:lang w:val="ru-RU"/>
              </w:rPr>
              <w:t>29</w:t>
            </w:r>
          </w:p>
        </w:tc>
        <w:tc>
          <w:tcPr>
            <w:tcW w:w="7371" w:type="dxa"/>
            <w:gridSpan w:val="3"/>
            <w:tcBorders>
              <w:top w:val="single" w:color="auto" w:sz="4" w:space="0"/>
              <w:left w:val="single" w:color="auto" w:sz="4" w:space="0"/>
              <w:bottom w:val="single" w:color="auto" w:sz="4" w:space="0"/>
              <w:right w:val="single" w:color="auto" w:sz="4" w:space="0"/>
            </w:tcBorders>
          </w:tcPr>
          <w:p w14:paraId="63950CCB">
            <w:pPr>
              <w:spacing w:before="120" w:after="120"/>
              <w:jc w:val="both"/>
              <w:rPr>
                <w:sz w:val="28"/>
                <w:szCs w:val="28"/>
              </w:rPr>
            </w:pPr>
            <w:r>
              <w:rPr>
                <w:sz w:val="28"/>
                <w:szCs w:val="28"/>
              </w:rPr>
              <w:t>Списки избирателей со всеми официальными документами уполномоченных органов, а также личными письменными заявлениями граждан, поступившими в участковые избирательные комиссии в период уточнения списков избирателей, заявлениями избирателей о включении в список избирателей на избирательном участке по месту временного пребывания</w:t>
            </w:r>
          </w:p>
        </w:tc>
        <w:tc>
          <w:tcPr>
            <w:tcW w:w="861" w:type="dxa"/>
            <w:tcBorders>
              <w:top w:val="single" w:color="auto" w:sz="4" w:space="0"/>
              <w:left w:val="single" w:color="auto" w:sz="4" w:space="0"/>
              <w:bottom w:val="single" w:color="auto" w:sz="4" w:space="0"/>
              <w:right w:val="single" w:color="auto" w:sz="4" w:space="0"/>
            </w:tcBorders>
          </w:tcPr>
          <w:p w14:paraId="6818B7C3">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400AEF26">
            <w:pPr>
              <w:spacing w:before="120" w:after="120"/>
              <w:jc w:val="center"/>
              <w:rPr>
                <w:sz w:val="26"/>
              </w:rPr>
            </w:pPr>
            <w:r>
              <w:rPr>
                <w:sz w:val="26"/>
              </w:rPr>
              <w:t>1 год</w:t>
            </w:r>
          </w:p>
          <w:p w14:paraId="7E85574C">
            <w:pPr>
              <w:spacing w:before="120" w:after="120"/>
              <w:jc w:val="center"/>
              <w:rPr>
                <w:sz w:val="26"/>
              </w:rPr>
            </w:pPr>
            <w:r>
              <w:rPr>
                <w:sz w:val="26"/>
              </w:rPr>
              <w:t xml:space="preserve"> Пункты 10, 12.7.</w:t>
            </w:r>
          </w:p>
          <w:p w14:paraId="174EA2E3">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3ECB9949">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311D9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51035C9B">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9049488">
            <w:pPr>
              <w:spacing w:before="120" w:after="120"/>
              <w:jc w:val="center"/>
              <w:rPr>
                <w:rFonts w:hint="default"/>
                <w:sz w:val="26"/>
                <w:lang w:val="ru-RU"/>
              </w:rPr>
            </w:pPr>
            <w:r>
              <w:rPr>
                <w:sz w:val="26"/>
              </w:rPr>
              <w:t>05-3</w:t>
            </w:r>
            <w:r>
              <w:rPr>
                <w:rFonts w:hint="default"/>
                <w:sz w:val="26"/>
                <w:lang w:val="ru-RU"/>
              </w:rPr>
              <w:t>0</w:t>
            </w:r>
          </w:p>
        </w:tc>
        <w:tc>
          <w:tcPr>
            <w:tcW w:w="7371" w:type="dxa"/>
            <w:gridSpan w:val="3"/>
            <w:tcBorders>
              <w:top w:val="single" w:color="auto" w:sz="4" w:space="0"/>
              <w:left w:val="single" w:color="auto" w:sz="4" w:space="0"/>
              <w:bottom w:val="single" w:color="auto" w:sz="4" w:space="0"/>
              <w:right w:val="single" w:color="auto" w:sz="4" w:space="0"/>
            </w:tcBorders>
          </w:tcPr>
          <w:p w14:paraId="0FC2E04E">
            <w:pPr>
              <w:spacing w:before="120" w:after="120"/>
              <w:jc w:val="both"/>
              <w:rPr>
                <w:sz w:val="28"/>
                <w:szCs w:val="28"/>
              </w:rPr>
            </w:pPr>
            <w:r>
              <w:rPr>
                <w:sz w:val="28"/>
                <w:szCs w:val="28"/>
              </w:rPr>
              <w:t>Увеличенные формы протоколов участковых избирательных комиссий об итогах голосования</w:t>
            </w:r>
          </w:p>
        </w:tc>
        <w:tc>
          <w:tcPr>
            <w:tcW w:w="861" w:type="dxa"/>
            <w:tcBorders>
              <w:top w:val="single" w:color="auto" w:sz="4" w:space="0"/>
              <w:left w:val="single" w:color="auto" w:sz="4" w:space="0"/>
              <w:bottom w:val="single" w:color="auto" w:sz="4" w:space="0"/>
              <w:right w:val="single" w:color="auto" w:sz="4" w:space="0"/>
            </w:tcBorders>
          </w:tcPr>
          <w:p w14:paraId="4223BAF8">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8D1EC42">
            <w:pPr>
              <w:spacing w:before="120" w:after="120"/>
              <w:jc w:val="center"/>
              <w:rPr>
                <w:sz w:val="26"/>
              </w:rPr>
            </w:pPr>
            <w:r>
              <w:rPr>
                <w:sz w:val="26"/>
              </w:rPr>
              <w:t>1 год</w:t>
            </w:r>
          </w:p>
          <w:p w14:paraId="48615E3E">
            <w:pPr>
              <w:spacing w:before="120" w:after="120"/>
              <w:jc w:val="center"/>
              <w:rPr>
                <w:sz w:val="26"/>
              </w:rPr>
            </w:pPr>
            <w:r>
              <w:rPr>
                <w:sz w:val="26"/>
              </w:rPr>
              <w:t xml:space="preserve"> Пункты 10, 12.8.</w:t>
            </w:r>
          </w:p>
          <w:p w14:paraId="6FC8A37E">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7F350C16">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4BFDB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10CDF2F">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55DAE5F7">
            <w:pPr>
              <w:spacing w:before="120" w:after="120"/>
              <w:jc w:val="center"/>
              <w:rPr>
                <w:rFonts w:hint="default"/>
                <w:sz w:val="26"/>
                <w:lang w:val="ru-RU"/>
              </w:rPr>
            </w:pPr>
            <w:r>
              <w:rPr>
                <w:sz w:val="26"/>
              </w:rPr>
              <w:t>05-3</w:t>
            </w:r>
            <w:r>
              <w:rPr>
                <w:rFonts w:hint="default"/>
                <w:sz w:val="26"/>
                <w:lang w:val="ru-RU"/>
              </w:rPr>
              <w:t>1</w:t>
            </w:r>
          </w:p>
        </w:tc>
        <w:tc>
          <w:tcPr>
            <w:tcW w:w="7371" w:type="dxa"/>
            <w:gridSpan w:val="3"/>
            <w:tcBorders>
              <w:top w:val="single" w:color="auto" w:sz="4" w:space="0"/>
              <w:left w:val="single" w:color="auto" w:sz="4" w:space="0"/>
              <w:bottom w:val="single" w:color="auto" w:sz="4" w:space="0"/>
              <w:right w:val="single" w:color="auto" w:sz="4" w:space="0"/>
            </w:tcBorders>
          </w:tcPr>
          <w:p w14:paraId="0B6DCB51">
            <w:pPr>
              <w:pStyle w:val="15"/>
              <w:ind w:firstLine="67"/>
            </w:pPr>
            <w:r>
              <w:t>Акты, ведомости и реестры, составленные участковыми избирательными комиссиями, за исключением актов, приложенных к первым экземплярам протоколов участковых избирательных комиссий об итогах голосования, в том числе:</w:t>
            </w:r>
          </w:p>
          <w:p w14:paraId="0E1D98D4">
            <w:pPr>
              <w:pStyle w:val="28"/>
              <w:widowControl/>
              <w:numPr>
                <w:ilvl w:val="0"/>
                <w:numId w:val="1"/>
              </w:numPr>
              <w:tabs>
                <w:tab w:val="left" w:pos="209"/>
                <w:tab w:val="clear" w:pos="1069"/>
              </w:tabs>
              <w:spacing w:line="240" w:lineRule="auto"/>
              <w:ind w:left="67" w:firstLine="142"/>
              <w:rPr>
                <w:szCs w:val="28"/>
              </w:rPr>
            </w:pPr>
            <w:r>
              <w:rPr>
                <w:szCs w:val="28"/>
              </w:rPr>
              <w:t>акт о получении участковыми избирательными комиссиями первого экземпляра списка избирателей,</w:t>
            </w:r>
          </w:p>
          <w:p w14:paraId="69CDEBFB">
            <w:pPr>
              <w:pStyle w:val="28"/>
              <w:widowControl/>
              <w:numPr>
                <w:ilvl w:val="0"/>
                <w:numId w:val="1"/>
              </w:numPr>
              <w:tabs>
                <w:tab w:val="left" w:pos="209"/>
                <w:tab w:val="clear" w:pos="1069"/>
              </w:tabs>
              <w:spacing w:line="240" w:lineRule="auto"/>
              <w:ind w:left="67" w:firstLine="142"/>
              <w:rPr>
                <w:szCs w:val="28"/>
              </w:rPr>
            </w:pPr>
            <w:r>
              <w:rPr>
                <w:szCs w:val="28"/>
              </w:rPr>
              <w:t>ведомости передачи избирательных бюллетеней членам участковой избирательной комиссии с правом решающего голоса для выдачи их избирателям для проведения голосования в помещении для голосования,</w:t>
            </w:r>
          </w:p>
          <w:p w14:paraId="1BE2D906">
            <w:pPr>
              <w:pStyle w:val="28"/>
              <w:widowControl/>
              <w:numPr>
                <w:ilvl w:val="0"/>
                <w:numId w:val="1"/>
              </w:numPr>
              <w:tabs>
                <w:tab w:val="left" w:pos="209"/>
                <w:tab w:val="clear" w:pos="1069"/>
              </w:tabs>
              <w:spacing w:line="240" w:lineRule="auto"/>
              <w:ind w:left="67" w:firstLine="142"/>
              <w:rPr>
                <w:szCs w:val="28"/>
              </w:rPr>
            </w:pPr>
            <w:r>
              <w:rPr>
                <w:szCs w:val="28"/>
              </w:rPr>
              <w:t>ведомости передачи избирательных бюллетеней членам участковых избирательных комиссий с правом решающего голоса для выдачи их избирателям для проведения голосования вне помещения для голосования,</w:t>
            </w:r>
          </w:p>
          <w:p w14:paraId="68AC70AD">
            <w:pPr>
              <w:pStyle w:val="28"/>
              <w:widowControl/>
              <w:numPr>
                <w:ilvl w:val="0"/>
                <w:numId w:val="1"/>
              </w:numPr>
              <w:tabs>
                <w:tab w:val="left" w:pos="209"/>
                <w:tab w:val="clear" w:pos="1069"/>
              </w:tabs>
              <w:spacing w:line="240" w:lineRule="auto"/>
              <w:ind w:left="67" w:firstLine="142"/>
              <w:rPr>
                <w:szCs w:val="28"/>
              </w:rPr>
            </w:pPr>
            <w:r>
              <w:rPr>
                <w:szCs w:val="28"/>
              </w:rPr>
              <w:t>акты о погашении испорченного избирательного бюллетеня,</w:t>
            </w:r>
          </w:p>
          <w:p w14:paraId="3A6B9136">
            <w:pPr>
              <w:pStyle w:val="28"/>
              <w:widowControl/>
              <w:numPr>
                <w:ilvl w:val="0"/>
                <w:numId w:val="1"/>
              </w:numPr>
              <w:tabs>
                <w:tab w:val="left" w:pos="209"/>
                <w:tab w:val="clear" w:pos="1069"/>
              </w:tabs>
              <w:spacing w:line="240" w:lineRule="auto"/>
              <w:ind w:left="67" w:firstLine="142"/>
              <w:rPr>
                <w:szCs w:val="28"/>
              </w:rPr>
            </w:pPr>
            <w:r>
              <w:rPr>
                <w:szCs w:val="28"/>
              </w:rPr>
              <w:t>акты о признании избирательных бюллетеней бюллетенями неустановленной формы,</w:t>
            </w:r>
          </w:p>
          <w:p w14:paraId="4BAEA1D4">
            <w:pPr>
              <w:pStyle w:val="28"/>
              <w:widowControl/>
              <w:numPr>
                <w:ilvl w:val="0"/>
                <w:numId w:val="1"/>
              </w:numPr>
              <w:tabs>
                <w:tab w:val="left" w:pos="209"/>
                <w:tab w:val="clear" w:pos="1069"/>
              </w:tabs>
              <w:spacing w:line="240" w:lineRule="auto"/>
              <w:ind w:left="67" w:firstLine="142"/>
              <w:rPr>
                <w:szCs w:val="28"/>
              </w:rPr>
            </w:pPr>
            <w:r>
              <w:rPr>
                <w:szCs w:val="28"/>
              </w:rPr>
              <w:t>акты о признании недействительными избирательных бюллетеней, находившихся в переносном ящике для голосования,</w:t>
            </w:r>
          </w:p>
          <w:p w14:paraId="05831A5C">
            <w:pPr>
              <w:pStyle w:val="28"/>
              <w:widowControl/>
              <w:numPr>
                <w:ilvl w:val="0"/>
                <w:numId w:val="1"/>
              </w:numPr>
              <w:tabs>
                <w:tab w:val="left" w:pos="209"/>
                <w:tab w:val="clear" w:pos="1069"/>
              </w:tabs>
              <w:spacing w:line="240" w:lineRule="auto"/>
              <w:ind w:left="67" w:firstLine="142"/>
              <w:rPr>
                <w:szCs w:val="28"/>
              </w:rPr>
            </w:pPr>
            <w:r>
              <w:rPr>
                <w:szCs w:val="28"/>
              </w:rPr>
              <w:t>реестр заявлений (обращений) избирателей о предоставлении им возможности проголосовать вне помещения для голосования,</w:t>
            </w:r>
          </w:p>
          <w:p w14:paraId="1196F4D2">
            <w:pPr>
              <w:pStyle w:val="28"/>
              <w:widowControl/>
              <w:numPr>
                <w:ilvl w:val="0"/>
                <w:numId w:val="1"/>
              </w:numPr>
              <w:tabs>
                <w:tab w:val="left" w:pos="209"/>
                <w:tab w:val="clear" w:pos="1069"/>
              </w:tabs>
              <w:spacing w:line="240" w:lineRule="auto"/>
              <w:ind w:left="67" w:firstLine="142"/>
              <w:rPr>
                <w:szCs w:val="28"/>
              </w:rPr>
            </w:pPr>
            <w:r>
              <w:rPr>
                <w:szCs w:val="28"/>
              </w:rPr>
              <w:t>акты о проведении голосования вне помещения для голосования,</w:t>
            </w:r>
          </w:p>
          <w:p w14:paraId="673AD502">
            <w:pPr>
              <w:pStyle w:val="28"/>
              <w:widowControl/>
              <w:numPr>
                <w:ilvl w:val="0"/>
                <w:numId w:val="1"/>
              </w:numPr>
              <w:tabs>
                <w:tab w:val="left" w:pos="209"/>
                <w:tab w:val="clear" w:pos="1069"/>
              </w:tabs>
              <w:spacing w:line="240" w:lineRule="auto"/>
              <w:ind w:left="67" w:firstLine="142"/>
              <w:rPr>
                <w:szCs w:val="28"/>
              </w:rPr>
            </w:pPr>
            <w:r>
              <w:rPr>
                <w:szCs w:val="28"/>
              </w:rPr>
              <w:t xml:space="preserve"> акты о признании неуважительной причины, по которой избиратель не может самостоятельно прибыть в помещение для голосования,</w:t>
            </w:r>
          </w:p>
          <w:p w14:paraId="570A9AD2">
            <w:pPr>
              <w:pStyle w:val="28"/>
              <w:widowControl/>
              <w:numPr>
                <w:ilvl w:val="0"/>
                <w:numId w:val="1"/>
              </w:numPr>
              <w:tabs>
                <w:tab w:val="left" w:pos="209"/>
                <w:tab w:val="clear" w:pos="1069"/>
              </w:tabs>
              <w:spacing w:line="240" w:lineRule="auto"/>
              <w:ind w:left="67" w:firstLine="142"/>
              <w:rPr>
                <w:szCs w:val="28"/>
              </w:rPr>
            </w:pPr>
            <w:r>
              <w:rPr>
                <w:szCs w:val="28"/>
              </w:rPr>
              <w:t>акты об отсутствии избирателя, подавшего заявление о возможности проголосовать вне помещения для голосования,</w:t>
            </w:r>
          </w:p>
          <w:p w14:paraId="4CE2561C">
            <w:pPr>
              <w:pStyle w:val="28"/>
              <w:widowControl/>
              <w:numPr>
                <w:ilvl w:val="0"/>
                <w:numId w:val="1"/>
              </w:numPr>
              <w:tabs>
                <w:tab w:val="left" w:pos="209"/>
                <w:tab w:val="clear" w:pos="1069"/>
              </w:tabs>
              <w:spacing w:line="240" w:lineRule="auto"/>
              <w:ind w:left="67" w:firstLine="142"/>
              <w:rPr>
                <w:szCs w:val="28"/>
              </w:rPr>
            </w:pPr>
            <w:r>
              <w:rPr>
                <w:szCs w:val="28"/>
              </w:rPr>
              <w:t>листы суммирования данных по страницам списка избирателей,</w:t>
            </w:r>
          </w:p>
          <w:p w14:paraId="220E58A0">
            <w:pPr>
              <w:pStyle w:val="28"/>
              <w:widowControl/>
              <w:numPr>
                <w:ilvl w:val="0"/>
                <w:numId w:val="1"/>
              </w:numPr>
              <w:tabs>
                <w:tab w:val="left" w:pos="209"/>
                <w:tab w:val="clear" w:pos="1069"/>
              </w:tabs>
              <w:spacing w:line="240" w:lineRule="auto"/>
              <w:ind w:left="67" w:firstLine="142"/>
              <w:rPr>
                <w:szCs w:val="28"/>
              </w:rPr>
            </w:pPr>
            <w:r>
              <w:rPr>
                <w:szCs w:val="28"/>
              </w:rPr>
              <w:t>реестры регистрации выдачи заверенных копий протокола участковой избирательной комиссии об итогах голосования на избирательном участке, а также других документов,</w:t>
            </w:r>
          </w:p>
          <w:p w14:paraId="49B5110B">
            <w:pPr>
              <w:tabs>
                <w:tab w:val="left" w:pos="209"/>
              </w:tabs>
              <w:spacing w:before="120" w:after="120"/>
              <w:ind w:left="67" w:firstLine="142"/>
              <w:jc w:val="both"/>
              <w:rPr>
                <w:sz w:val="28"/>
                <w:szCs w:val="28"/>
              </w:rPr>
            </w:pPr>
            <w:r>
              <w:rPr>
                <w:sz w:val="28"/>
                <w:szCs w:val="28"/>
              </w:rPr>
              <w:t>- реестры учета жалоб (заявлений), обращений о нарушении избирательного законодательства, поступивших в участковые избирательные комиссии</w:t>
            </w:r>
          </w:p>
        </w:tc>
        <w:tc>
          <w:tcPr>
            <w:tcW w:w="861" w:type="dxa"/>
            <w:tcBorders>
              <w:top w:val="single" w:color="auto" w:sz="4" w:space="0"/>
              <w:left w:val="single" w:color="auto" w:sz="4" w:space="0"/>
              <w:bottom w:val="single" w:color="auto" w:sz="4" w:space="0"/>
              <w:right w:val="single" w:color="auto" w:sz="4" w:space="0"/>
            </w:tcBorders>
          </w:tcPr>
          <w:p w14:paraId="425BA471">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07F70344">
            <w:pPr>
              <w:spacing w:before="120" w:after="120"/>
              <w:jc w:val="center"/>
              <w:rPr>
                <w:sz w:val="26"/>
              </w:rPr>
            </w:pPr>
            <w:r>
              <w:rPr>
                <w:sz w:val="26"/>
              </w:rPr>
              <w:t>1 год</w:t>
            </w:r>
          </w:p>
          <w:p w14:paraId="2A4501DA">
            <w:pPr>
              <w:spacing w:before="120" w:after="120"/>
              <w:jc w:val="center"/>
              <w:rPr>
                <w:sz w:val="26"/>
              </w:rPr>
            </w:pPr>
            <w:r>
              <w:rPr>
                <w:sz w:val="26"/>
              </w:rPr>
              <w:t xml:space="preserve"> Пункты 10, 12.9.</w:t>
            </w:r>
          </w:p>
          <w:p w14:paraId="50C06DE6">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0144EB26">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4AC4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3147E93C">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ECB6DF4">
            <w:pPr>
              <w:spacing w:before="120" w:after="120"/>
              <w:jc w:val="center"/>
              <w:rPr>
                <w:rFonts w:hint="default"/>
                <w:sz w:val="26"/>
                <w:lang w:val="ru-RU"/>
              </w:rPr>
            </w:pPr>
            <w:r>
              <w:rPr>
                <w:sz w:val="26"/>
              </w:rPr>
              <w:t>05-3</w:t>
            </w:r>
            <w:r>
              <w:rPr>
                <w:rFonts w:hint="default"/>
                <w:sz w:val="26"/>
                <w:lang w:val="ru-RU"/>
              </w:rPr>
              <w:t>2</w:t>
            </w:r>
          </w:p>
        </w:tc>
        <w:tc>
          <w:tcPr>
            <w:tcW w:w="7371" w:type="dxa"/>
            <w:gridSpan w:val="3"/>
            <w:tcBorders>
              <w:top w:val="single" w:color="auto" w:sz="4" w:space="0"/>
              <w:left w:val="single" w:color="auto" w:sz="4" w:space="0"/>
              <w:bottom w:val="single" w:color="auto" w:sz="4" w:space="0"/>
              <w:right w:val="single" w:color="auto" w:sz="4" w:space="0"/>
            </w:tcBorders>
          </w:tcPr>
          <w:p w14:paraId="4D45E43C">
            <w:pPr>
              <w:pStyle w:val="15"/>
              <w:ind w:firstLine="0"/>
            </w:pPr>
            <w:r>
              <w:t>Копии актов, реестров, иных документов, составленных участковыми избирательными комиссиями, приложенные ко вторым экземплярам протоколов об итогах голосования</w:t>
            </w:r>
          </w:p>
        </w:tc>
        <w:tc>
          <w:tcPr>
            <w:tcW w:w="861" w:type="dxa"/>
            <w:tcBorders>
              <w:top w:val="single" w:color="auto" w:sz="4" w:space="0"/>
              <w:left w:val="single" w:color="auto" w:sz="4" w:space="0"/>
              <w:bottom w:val="single" w:color="auto" w:sz="4" w:space="0"/>
              <w:right w:val="single" w:color="auto" w:sz="4" w:space="0"/>
            </w:tcBorders>
          </w:tcPr>
          <w:p w14:paraId="0D51AD4A">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73E98F55">
            <w:pPr>
              <w:spacing w:before="120" w:after="120"/>
              <w:jc w:val="center"/>
              <w:rPr>
                <w:sz w:val="26"/>
              </w:rPr>
            </w:pPr>
            <w:r>
              <w:rPr>
                <w:sz w:val="26"/>
              </w:rPr>
              <w:t>1 год</w:t>
            </w:r>
          </w:p>
          <w:p w14:paraId="622C9E9F">
            <w:pPr>
              <w:spacing w:before="120" w:after="120"/>
              <w:jc w:val="center"/>
              <w:rPr>
                <w:sz w:val="26"/>
              </w:rPr>
            </w:pPr>
            <w:r>
              <w:rPr>
                <w:sz w:val="26"/>
              </w:rPr>
              <w:t xml:space="preserve"> Пункты 10, 12.10.</w:t>
            </w:r>
          </w:p>
          <w:p w14:paraId="11719B0B">
            <w:pPr>
              <w:spacing w:before="120" w:after="120"/>
              <w:jc w:val="center"/>
              <w:rPr>
                <w:sz w:val="24"/>
                <w:szCs w:val="24"/>
              </w:rPr>
            </w:pPr>
            <w:r>
              <w:rPr>
                <w:sz w:val="26"/>
              </w:rPr>
              <w:t>Порядка хранения</w:t>
            </w:r>
          </w:p>
        </w:tc>
        <w:tc>
          <w:tcPr>
            <w:tcW w:w="2943" w:type="dxa"/>
            <w:tcBorders>
              <w:top w:val="single" w:color="auto" w:sz="4" w:space="0"/>
              <w:left w:val="single" w:color="auto" w:sz="4" w:space="0"/>
              <w:bottom w:val="single" w:color="auto" w:sz="4" w:space="0"/>
              <w:right w:val="single" w:color="auto" w:sz="4" w:space="0"/>
            </w:tcBorders>
          </w:tcPr>
          <w:p w14:paraId="4E55C073">
            <w:pPr>
              <w:spacing w:before="120" w:after="120"/>
              <w:jc w:val="center"/>
            </w:pPr>
            <w:r>
              <w:t xml:space="preserve">Хранятся </w:t>
            </w:r>
            <w:r>
              <w:rPr>
                <w:i/>
                <w:iCs/>
              </w:rPr>
              <w:t>в течение  1 года</w:t>
            </w:r>
            <w:r>
              <w:t xml:space="preserve"> со дня официального опубликования результатов выборов, после чего уничтожаются</w:t>
            </w:r>
          </w:p>
        </w:tc>
      </w:tr>
      <w:tr w14:paraId="32173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4B39EA2E">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07D9CFEA">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4A09F862">
            <w:pPr>
              <w:spacing w:before="120" w:after="120"/>
              <w:jc w:val="both"/>
              <w:rPr>
                <w:sz w:val="28"/>
                <w:szCs w:val="28"/>
              </w:rPr>
            </w:pPr>
          </w:p>
        </w:tc>
        <w:tc>
          <w:tcPr>
            <w:tcW w:w="861" w:type="dxa"/>
            <w:tcBorders>
              <w:top w:val="single" w:color="auto" w:sz="4" w:space="0"/>
              <w:left w:val="single" w:color="auto" w:sz="4" w:space="0"/>
              <w:bottom w:val="single" w:color="auto" w:sz="4" w:space="0"/>
              <w:right w:val="single" w:color="auto" w:sz="4" w:space="0"/>
            </w:tcBorders>
          </w:tcPr>
          <w:p w14:paraId="7B8AA02A">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02F5FED">
            <w:pPr>
              <w:spacing w:before="120" w:after="120"/>
              <w:jc w:val="center"/>
              <w:rPr>
                <w:sz w:val="24"/>
                <w:szCs w:val="24"/>
              </w:rPr>
            </w:pPr>
          </w:p>
        </w:tc>
        <w:tc>
          <w:tcPr>
            <w:tcW w:w="2943" w:type="dxa"/>
            <w:tcBorders>
              <w:top w:val="single" w:color="auto" w:sz="4" w:space="0"/>
              <w:left w:val="single" w:color="auto" w:sz="4" w:space="0"/>
              <w:bottom w:val="single" w:color="auto" w:sz="4" w:space="0"/>
              <w:right w:val="single" w:color="auto" w:sz="4" w:space="0"/>
            </w:tcBorders>
          </w:tcPr>
          <w:p w14:paraId="047FB389">
            <w:pPr>
              <w:spacing w:before="120" w:after="120"/>
              <w:jc w:val="center"/>
            </w:pPr>
          </w:p>
        </w:tc>
      </w:tr>
      <w:tr w14:paraId="717A9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cantSplit/>
        </w:trPr>
        <w:tc>
          <w:tcPr>
            <w:tcW w:w="593" w:type="dxa"/>
            <w:gridSpan w:val="2"/>
            <w:tcBorders>
              <w:top w:val="single" w:color="auto" w:sz="4" w:space="0"/>
              <w:left w:val="single" w:color="auto" w:sz="4" w:space="0"/>
              <w:bottom w:val="single" w:color="auto" w:sz="4" w:space="0"/>
              <w:right w:val="single" w:color="auto" w:sz="4" w:space="0"/>
            </w:tcBorders>
          </w:tcPr>
          <w:p w14:paraId="0A245265">
            <w:pPr>
              <w:spacing w:before="120" w:after="120"/>
              <w:jc w:val="center"/>
              <w:rPr>
                <w:sz w:val="26"/>
                <w:highlight w:val="yellow"/>
              </w:rPr>
            </w:pPr>
          </w:p>
        </w:tc>
        <w:tc>
          <w:tcPr>
            <w:tcW w:w="959" w:type="dxa"/>
            <w:gridSpan w:val="2"/>
            <w:tcBorders>
              <w:top w:val="single" w:color="auto" w:sz="4" w:space="0"/>
              <w:left w:val="single" w:color="auto" w:sz="4" w:space="0"/>
              <w:bottom w:val="single" w:color="auto" w:sz="4" w:space="0"/>
              <w:right w:val="single" w:color="auto" w:sz="4" w:space="0"/>
            </w:tcBorders>
          </w:tcPr>
          <w:p w14:paraId="2E79965A">
            <w:pPr>
              <w:spacing w:before="120" w:after="120"/>
              <w:jc w:val="center"/>
              <w:rPr>
                <w:sz w:val="26"/>
              </w:rPr>
            </w:pPr>
          </w:p>
        </w:tc>
        <w:tc>
          <w:tcPr>
            <w:tcW w:w="7371" w:type="dxa"/>
            <w:gridSpan w:val="3"/>
            <w:tcBorders>
              <w:top w:val="single" w:color="auto" w:sz="4" w:space="0"/>
              <w:left w:val="single" w:color="auto" w:sz="4" w:space="0"/>
              <w:bottom w:val="single" w:color="auto" w:sz="4" w:space="0"/>
              <w:right w:val="single" w:color="auto" w:sz="4" w:space="0"/>
            </w:tcBorders>
          </w:tcPr>
          <w:p w14:paraId="0989D43D">
            <w:pPr>
              <w:spacing w:before="120" w:after="120"/>
              <w:jc w:val="both"/>
              <w:rPr>
                <w:sz w:val="28"/>
                <w:szCs w:val="28"/>
              </w:rPr>
            </w:pPr>
          </w:p>
        </w:tc>
        <w:tc>
          <w:tcPr>
            <w:tcW w:w="861" w:type="dxa"/>
            <w:tcBorders>
              <w:top w:val="single" w:color="auto" w:sz="4" w:space="0"/>
              <w:left w:val="single" w:color="auto" w:sz="4" w:space="0"/>
              <w:bottom w:val="single" w:color="auto" w:sz="4" w:space="0"/>
              <w:right w:val="single" w:color="auto" w:sz="4" w:space="0"/>
            </w:tcBorders>
          </w:tcPr>
          <w:p w14:paraId="079FDDF6">
            <w:pPr>
              <w:spacing w:before="120" w:after="120"/>
              <w:rPr>
                <w:sz w:val="26"/>
              </w:rPr>
            </w:pPr>
          </w:p>
        </w:tc>
        <w:tc>
          <w:tcPr>
            <w:tcW w:w="2575" w:type="dxa"/>
            <w:tcBorders>
              <w:top w:val="single" w:color="auto" w:sz="4" w:space="0"/>
              <w:left w:val="single" w:color="auto" w:sz="4" w:space="0"/>
              <w:bottom w:val="single" w:color="auto" w:sz="4" w:space="0"/>
              <w:right w:val="single" w:color="auto" w:sz="4" w:space="0"/>
            </w:tcBorders>
          </w:tcPr>
          <w:p w14:paraId="1B12E9E1">
            <w:pPr>
              <w:spacing w:before="120" w:after="120"/>
              <w:jc w:val="center"/>
              <w:rPr>
                <w:sz w:val="24"/>
                <w:szCs w:val="24"/>
              </w:rPr>
            </w:pPr>
          </w:p>
        </w:tc>
        <w:tc>
          <w:tcPr>
            <w:tcW w:w="2943" w:type="dxa"/>
            <w:tcBorders>
              <w:top w:val="single" w:color="auto" w:sz="4" w:space="0"/>
              <w:left w:val="single" w:color="auto" w:sz="4" w:space="0"/>
              <w:bottom w:val="single" w:color="auto" w:sz="4" w:space="0"/>
              <w:right w:val="single" w:color="auto" w:sz="4" w:space="0"/>
            </w:tcBorders>
          </w:tcPr>
          <w:p w14:paraId="3FA32977">
            <w:pPr>
              <w:spacing w:before="120" w:after="120"/>
              <w:jc w:val="center"/>
              <w:rPr>
                <w:sz w:val="18"/>
                <w:szCs w:val="28"/>
              </w:rPr>
            </w:pPr>
          </w:p>
        </w:tc>
      </w:tr>
    </w:tbl>
    <w:p w14:paraId="71A75524">
      <w:pPr>
        <w:ind w:firstLine="720"/>
      </w:pPr>
    </w:p>
    <w:p w14:paraId="3B7A4CBA">
      <w:pPr>
        <w:ind w:firstLine="720"/>
        <w:jc w:val="both"/>
      </w:pPr>
      <w:r>
        <w:t xml:space="preserve">СЕКРЕТАРЬ ТЕРРИТОРИАЛЬНОЙ  ИЗБИРАТЕЛЬНОЙ </w:t>
      </w:r>
    </w:p>
    <w:p w14:paraId="734AC195">
      <w:pPr>
        <w:ind w:left="709"/>
        <w:jc w:val="both"/>
        <w:rPr>
          <w:rFonts w:hint="default"/>
          <w:lang w:val="ru-RU"/>
        </w:rPr>
      </w:pPr>
      <w:r>
        <w:t xml:space="preserve">КОМИССИИ </w:t>
      </w:r>
      <w:r>
        <w:rPr>
          <w:lang w:val="ru-RU"/>
        </w:rPr>
        <w:t>№</w:t>
      </w:r>
      <w:r>
        <w:rPr>
          <w:rFonts w:hint="default"/>
          <w:lang w:val="ru-RU"/>
        </w:rPr>
        <w:t xml:space="preserve"> 1 ОКТЯБРЬСКОГО ОКРУГА</w:t>
      </w:r>
    </w:p>
    <w:p w14:paraId="2BF199D9">
      <w:pPr>
        <w:ind w:firstLine="720"/>
      </w:pPr>
      <w:r>
        <w:t xml:space="preserve"> ГОРОДА ЛИПЕЦКА  </w:t>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ab/>
      </w:r>
      <w:r>
        <w:rPr>
          <w:rFonts w:hint="default"/>
          <w:lang w:val="ru-RU"/>
        </w:rPr>
        <w:t>И.С.КУПРИЯНОВА</w:t>
      </w:r>
      <w:r>
        <w:t xml:space="preserve">     </w:t>
      </w:r>
    </w:p>
    <w:p w14:paraId="63363323">
      <w:pPr>
        <w:ind w:firstLine="720"/>
      </w:pPr>
    </w:p>
    <w:p w14:paraId="4BC3516A">
      <w:pPr>
        <w:ind w:left="1440" w:firstLine="720"/>
        <w:rPr>
          <w:vertAlign w:val="superscript"/>
        </w:rPr>
      </w:pPr>
      <w:r>
        <w:rPr>
          <w:rFonts w:hint="default"/>
          <w:lang w:val="ru-RU"/>
        </w:rPr>
        <w:t>15 АВГУСТА 2025 ГОДА</w:t>
      </w:r>
    </w:p>
    <w:tbl>
      <w:tblPr>
        <w:tblStyle w:val="7"/>
        <w:tblW w:w="14736" w:type="dxa"/>
        <w:tblInd w:w="817" w:type="dxa"/>
        <w:tblLayout w:type="fixed"/>
        <w:tblCellMar>
          <w:top w:w="0" w:type="dxa"/>
          <w:left w:w="108" w:type="dxa"/>
          <w:bottom w:w="0" w:type="dxa"/>
          <w:right w:w="108" w:type="dxa"/>
        </w:tblCellMar>
      </w:tblPr>
      <w:tblGrid>
        <w:gridCol w:w="5462"/>
        <w:gridCol w:w="2299"/>
        <w:gridCol w:w="5267"/>
        <w:gridCol w:w="1708"/>
      </w:tblGrid>
      <w:tr w14:paraId="39D8FC84">
        <w:tblPrEx>
          <w:tblCellMar>
            <w:top w:w="0" w:type="dxa"/>
            <w:left w:w="108" w:type="dxa"/>
            <w:bottom w:w="0" w:type="dxa"/>
            <w:right w:w="108" w:type="dxa"/>
          </w:tblCellMar>
        </w:tblPrEx>
        <w:trPr>
          <w:trHeight w:val="225" w:hRule="atLeast"/>
        </w:trPr>
        <w:tc>
          <w:tcPr>
            <w:tcW w:w="5462" w:type="dxa"/>
          </w:tcPr>
          <w:p w14:paraId="1F1736FC">
            <w:pPr>
              <w:jc w:val="center"/>
            </w:pPr>
            <w:r>
              <w:rPr>
                <w:caps/>
              </w:rPr>
              <w:t>Согласовано</w:t>
            </w:r>
          </w:p>
        </w:tc>
        <w:tc>
          <w:tcPr>
            <w:tcW w:w="2299" w:type="dxa"/>
          </w:tcPr>
          <w:p w14:paraId="58A53577">
            <w:pPr>
              <w:jc w:val="center"/>
            </w:pPr>
          </w:p>
        </w:tc>
        <w:tc>
          <w:tcPr>
            <w:tcW w:w="5267" w:type="dxa"/>
          </w:tcPr>
          <w:p w14:paraId="550100DA">
            <w:pPr>
              <w:jc w:val="center"/>
            </w:pPr>
            <w:r>
              <w:rPr>
                <w:caps/>
              </w:rPr>
              <w:t>Согласовано</w:t>
            </w:r>
          </w:p>
        </w:tc>
        <w:tc>
          <w:tcPr>
            <w:tcW w:w="1708" w:type="dxa"/>
          </w:tcPr>
          <w:p w14:paraId="228A973E"/>
        </w:tc>
      </w:tr>
      <w:tr w14:paraId="0048D665">
        <w:tblPrEx>
          <w:tblCellMar>
            <w:top w:w="0" w:type="dxa"/>
            <w:left w:w="108" w:type="dxa"/>
            <w:bottom w:w="0" w:type="dxa"/>
            <w:right w:w="108" w:type="dxa"/>
          </w:tblCellMar>
        </w:tblPrEx>
        <w:trPr>
          <w:trHeight w:val="470" w:hRule="atLeast"/>
        </w:trPr>
        <w:tc>
          <w:tcPr>
            <w:tcW w:w="5462" w:type="dxa"/>
          </w:tcPr>
          <w:p w14:paraId="545C295F">
            <w:pPr>
              <w:jc w:val="center"/>
            </w:pPr>
            <w:r>
              <w:t xml:space="preserve">Протокол ЭК избирательной </w:t>
            </w:r>
            <w:r>
              <w:br w:type="textWrapping"/>
            </w:r>
            <w:r>
              <w:t>комиссии Липецкой области</w:t>
            </w:r>
          </w:p>
        </w:tc>
        <w:tc>
          <w:tcPr>
            <w:tcW w:w="2299" w:type="dxa"/>
          </w:tcPr>
          <w:p w14:paraId="6EABFE0C">
            <w:pPr>
              <w:jc w:val="center"/>
            </w:pPr>
          </w:p>
        </w:tc>
        <w:tc>
          <w:tcPr>
            <w:tcW w:w="5267" w:type="dxa"/>
          </w:tcPr>
          <w:p w14:paraId="573DF8B6">
            <w:pPr>
              <w:jc w:val="center"/>
            </w:pPr>
            <w:r>
              <w:t xml:space="preserve">Протокол ЭПК управления ЗАГС и архивов </w:t>
            </w:r>
          </w:p>
          <w:p w14:paraId="7F7B3CC0">
            <w:pPr>
              <w:jc w:val="center"/>
            </w:pPr>
            <w:r>
              <w:t xml:space="preserve"> Липецкой области</w:t>
            </w:r>
          </w:p>
        </w:tc>
        <w:tc>
          <w:tcPr>
            <w:tcW w:w="1708" w:type="dxa"/>
          </w:tcPr>
          <w:p w14:paraId="35D67B66"/>
        </w:tc>
      </w:tr>
      <w:tr w14:paraId="01AB997F">
        <w:tblPrEx>
          <w:tblCellMar>
            <w:top w:w="0" w:type="dxa"/>
            <w:left w:w="108" w:type="dxa"/>
            <w:bottom w:w="0" w:type="dxa"/>
            <w:right w:w="108" w:type="dxa"/>
          </w:tblCellMar>
        </w:tblPrEx>
        <w:trPr>
          <w:trHeight w:val="245" w:hRule="atLeast"/>
        </w:trPr>
        <w:tc>
          <w:tcPr>
            <w:tcW w:w="5462" w:type="dxa"/>
          </w:tcPr>
          <w:p w14:paraId="0555881C">
            <w:pPr>
              <w:jc w:val="center"/>
            </w:pPr>
          </w:p>
        </w:tc>
        <w:tc>
          <w:tcPr>
            <w:tcW w:w="2299" w:type="dxa"/>
          </w:tcPr>
          <w:p w14:paraId="3D533C1E">
            <w:pPr>
              <w:jc w:val="center"/>
            </w:pPr>
          </w:p>
        </w:tc>
        <w:tc>
          <w:tcPr>
            <w:tcW w:w="5267" w:type="dxa"/>
          </w:tcPr>
          <w:p w14:paraId="3D36179D">
            <w:pPr>
              <w:jc w:val="center"/>
            </w:pPr>
          </w:p>
        </w:tc>
        <w:tc>
          <w:tcPr>
            <w:tcW w:w="1708" w:type="dxa"/>
          </w:tcPr>
          <w:p w14:paraId="5F34A505">
            <w:pPr>
              <w:jc w:val="center"/>
            </w:pPr>
          </w:p>
        </w:tc>
      </w:tr>
      <w:tr w14:paraId="06B76E73">
        <w:tblPrEx>
          <w:tblCellMar>
            <w:top w:w="0" w:type="dxa"/>
            <w:left w:w="108" w:type="dxa"/>
            <w:bottom w:w="0" w:type="dxa"/>
            <w:right w:w="108" w:type="dxa"/>
          </w:tblCellMar>
        </w:tblPrEx>
        <w:trPr>
          <w:trHeight w:val="225" w:hRule="atLeast"/>
        </w:trPr>
        <w:tc>
          <w:tcPr>
            <w:tcW w:w="5462" w:type="dxa"/>
          </w:tcPr>
          <w:p w14:paraId="2F2C4719">
            <w:pPr>
              <w:tabs>
                <w:tab w:val="left" w:pos="810"/>
                <w:tab w:val="center" w:pos="2585"/>
              </w:tabs>
              <w:jc w:val="center"/>
            </w:pPr>
            <w:r>
              <w:t>от «____» ________________  20__  года  №____</w:t>
            </w:r>
          </w:p>
        </w:tc>
        <w:tc>
          <w:tcPr>
            <w:tcW w:w="2299" w:type="dxa"/>
          </w:tcPr>
          <w:p w14:paraId="50B05922">
            <w:pPr>
              <w:jc w:val="center"/>
            </w:pPr>
          </w:p>
        </w:tc>
        <w:tc>
          <w:tcPr>
            <w:tcW w:w="5267" w:type="dxa"/>
          </w:tcPr>
          <w:p w14:paraId="070E0C9E">
            <w:pPr>
              <w:jc w:val="center"/>
            </w:pPr>
            <w:r>
              <w:t>от «___» _______________20_ года  № ___</w:t>
            </w:r>
          </w:p>
          <w:p w14:paraId="3B7FEF6D">
            <w:pPr>
              <w:jc w:val="center"/>
            </w:pPr>
          </w:p>
          <w:p w14:paraId="18585009">
            <w:pPr>
              <w:jc w:val="center"/>
            </w:pPr>
          </w:p>
        </w:tc>
        <w:tc>
          <w:tcPr>
            <w:tcW w:w="1708" w:type="dxa"/>
          </w:tcPr>
          <w:p w14:paraId="0F032537">
            <w:pPr>
              <w:jc w:val="center"/>
            </w:pPr>
          </w:p>
        </w:tc>
      </w:tr>
      <w:tr w14:paraId="21DFD86E">
        <w:tblPrEx>
          <w:tblCellMar>
            <w:top w:w="0" w:type="dxa"/>
            <w:left w:w="108" w:type="dxa"/>
            <w:bottom w:w="0" w:type="dxa"/>
            <w:right w:w="108" w:type="dxa"/>
          </w:tblCellMar>
        </w:tblPrEx>
        <w:trPr>
          <w:trHeight w:val="225" w:hRule="atLeast"/>
        </w:trPr>
        <w:tc>
          <w:tcPr>
            <w:tcW w:w="5462" w:type="dxa"/>
          </w:tcPr>
          <w:p w14:paraId="4614DF7C">
            <w:pPr>
              <w:tabs>
                <w:tab w:val="left" w:pos="810"/>
                <w:tab w:val="center" w:pos="2585"/>
              </w:tabs>
            </w:pPr>
          </w:p>
        </w:tc>
        <w:tc>
          <w:tcPr>
            <w:tcW w:w="2299" w:type="dxa"/>
          </w:tcPr>
          <w:p w14:paraId="29CE6A3F">
            <w:pPr>
              <w:jc w:val="center"/>
            </w:pPr>
          </w:p>
        </w:tc>
        <w:tc>
          <w:tcPr>
            <w:tcW w:w="5267" w:type="dxa"/>
          </w:tcPr>
          <w:p w14:paraId="6ECEB053">
            <w:pPr>
              <w:jc w:val="center"/>
            </w:pPr>
          </w:p>
        </w:tc>
        <w:tc>
          <w:tcPr>
            <w:tcW w:w="1708" w:type="dxa"/>
          </w:tcPr>
          <w:p w14:paraId="0A4F5E43">
            <w:pPr>
              <w:jc w:val="center"/>
            </w:pPr>
          </w:p>
        </w:tc>
      </w:tr>
    </w:tbl>
    <w:p w14:paraId="237EAE42">
      <w:pPr>
        <w:ind w:firstLine="720"/>
        <w:rPr>
          <w:sz w:val="22"/>
          <w:szCs w:val="22"/>
        </w:rPr>
      </w:pPr>
      <w:r>
        <w:rPr>
          <w:sz w:val="22"/>
          <w:szCs w:val="22"/>
        </w:rPr>
        <w:t>Примечание. Документы, указанные в п. 0402, 05-17, 05-19, 05-27  указываются ТИК Советского и Левобережного округов г. Липецка.</w:t>
      </w:r>
    </w:p>
    <w:sectPr>
      <w:headerReference r:id="rId5" w:type="default"/>
      <w:pgSz w:w="16838" w:h="11906" w:orient="landscape"/>
      <w:pgMar w:top="426" w:right="1134" w:bottom="284" w:left="1134"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Tw Cen MT Condensed">
    <w:altName w:val="Segoe Print"/>
    <w:panose1 w:val="00000000000000000000"/>
    <w:charset w:val="00"/>
    <w:family w:val="swiss"/>
    <w:pitch w:val="default"/>
    <w:sig w:usb0="00000000" w:usb1="00000000" w:usb2="00000000" w:usb3="00000000" w:csb0="00000003"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40" w:lineRule="auto"/>
      </w:pPr>
      <w:r>
        <w:separator/>
      </w:r>
    </w:p>
  </w:footnote>
  <w:footnote w:type="continuationSeparator" w:id="3">
    <w:p>
      <w:pPr>
        <w:spacing w:before="0" w:after="0" w:line="240" w:lineRule="auto"/>
      </w:pPr>
      <w:r>
        <w:continuationSeparator/>
      </w:r>
    </w:p>
  </w:footnote>
  <w:footnote w:id="0">
    <w:p w14:paraId="13B0AF59">
      <w:pPr>
        <w:pStyle w:val="12"/>
      </w:pPr>
      <w:r>
        <w:rPr>
          <w:rStyle w:val="8"/>
        </w:rPr>
        <w:footnoteRef/>
      </w:r>
      <w:r>
        <w:t xml:space="preserve"> </w:t>
      </w:r>
      <w:r>
        <w:rPr>
          <w:sz w:val="20"/>
        </w:rPr>
        <w:t>Сроки хранения проставлены в соответствии с Порядком хранения и передачи в архив документов, связанных с подготовкой и проведением выборов депутатов</w:t>
      </w:r>
      <w:r>
        <w:rPr>
          <w:sz w:val="20"/>
        </w:rPr>
        <w:br w:type="textWrapping"/>
      </w:r>
      <w:r>
        <w:rPr>
          <w:sz w:val="20"/>
        </w:rPr>
        <w:t xml:space="preserve"> представительных органов муниципальных образований в Липецкой области, утвержденным постановлением избирательной комиссии Липецкой области  от  августа  2025 года №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9755986"/>
      <w:docPartObj>
        <w:docPartGallery w:val="autotext"/>
      </w:docPartObj>
    </w:sdtPr>
    <w:sdtContent>
      <w:p w14:paraId="3C9C0D4F">
        <w:pPr>
          <w:pStyle w:val="13"/>
          <w:jc w:val="center"/>
        </w:pPr>
        <w:r>
          <w:fldChar w:fldCharType="begin"/>
        </w:r>
        <w:r>
          <w:instrText xml:space="preserve">PAGE   \* MERGEFORMAT</w:instrText>
        </w:r>
        <w:r>
          <w:fldChar w:fldCharType="separate"/>
        </w:r>
        <w:r>
          <w:t>2</w:t>
        </w:r>
        <w:r>
          <w:fldChar w:fldCharType="end"/>
        </w:r>
      </w:p>
    </w:sdtContent>
  </w:sdt>
  <w:p w14:paraId="78DFD4A7">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E69B4"/>
    <w:multiLevelType w:val="multilevel"/>
    <w:tmpl w:val="26CE69B4"/>
    <w:lvl w:ilvl="0" w:tentative="0">
      <w:start w:val="1"/>
      <w:numFmt w:val="bullet"/>
      <w:lvlText w:val="–"/>
      <w:lvlJc w:val="left"/>
      <w:pPr>
        <w:tabs>
          <w:tab w:val="left" w:pos="1069"/>
        </w:tabs>
        <w:ind w:left="1069" w:hanging="360"/>
      </w:pPr>
      <w:rPr>
        <w:rFonts w:hint="default" w:ascii="Tw Cen MT Condensed" w:hAnsi="Tw Cen MT Condensed"/>
      </w:rPr>
    </w:lvl>
    <w:lvl w:ilvl="1" w:tentative="0">
      <w:start w:val="1"/>
      <w:numFmt w:val="bullet"/>
      <w:lvlText w:val=""/>
      <w:lvlJc w:val="left"/>
      <w:pPr>
        <w:tabs>
          <w:tab w:val="left" w:pos="1789"/>
        </w:tabs>
        <w:ind w:left="1789" w:hanging="360"/>
      </w:pPr>
      <w:rPr>
        <w:rFonts w:hint="default" w:ascii="Symbol" w:hAnsi="Symbol"/>
      </w:rPr>
    </w:lvl>
    <w:lvl w:ilvl="2" w:tentative="0">
      <w:start w:val="1"/>
      <w:numFmt w:val="bullet"/>
      <w:lvlText w:val=""/>
      <w:lvlJc w:val="left"/>
      <w:pPr>
        <w:tabs>
          <w:tab w:val="left" w:pos="2509"/>
        </w:tabs>
        <w:ind w:left="2509" w:hanging="360"/>
      </w:pPr>
      <w:rPr>
        <w:rFonts w:hint="default" w:ascii="Wingdings" w:hAnsi="Wingdings"/>
      </w:rPr>
    </w:lvl>
    <w:lvl w:ilvl="3" w:tentative="0">
      <w:start w:val="1"/>
      <w:numFmt w:val="bullet"/>
      <w:lvlText w:val=""/>
      <w:lvlJc w:val="left"/>
      <w:pPr>
        <w:tabs>
          <w:tab w:val="left" w:pos="3229"/>
        </w:tabs>
        <w:ind w:left="3229" w:hanging="360"/>
      </w:pPr>
      <w:rPr>
        <w:rFonts w:hint="default" w:ascii="Symbol" w:hAnsi="Symbol"/>
      </w:rPr>
    </w:lvl>
    <w:lvl w:ilvl="4" w:tentative="0">
      <w:start w:val="1"/>
      <w:numFmt w:val="bullet"/>
      <w:lvlText w:val="o"/>
      <w:lvlJc w:val="left"/>
      <w:pPr>
        <w:tabs>
          <w:tab w:val="left" w:pos="3949"/>
        </w:tabs>
        <w:ind w:left="3949" w:hanging="360"/>
      </w:pPr>
      <w:rPr>
        <w:rFonts w:hint="default" w:ascii="Courier New" w:hAnsi="Courier New"/>
      </w:rPr>
    </w:lvl>
    <w:lvl w:ilvl="5" w:tentative="0">
      <w:start w:val="1"/>
      <w:numFmt w:val="bullet"/>
      <w:lvlText w:val=""/>
      <w:lvlJc w:val="left"/>
      <w:pPr>
        <w:tabs>
          <w:tab w:val="left" w:pos="4669"/>
        </w:tabs>
        <w:ind w:left="4669" w:hanging="360"/>
      </w:pPr>
      <w:rPr>
        <w:rFonts w:hint="default" w:ascii="Wingdings" w:hAnsi="Wingdings"/>
      </w:rPr>
    </w:lvl>
    <w:lvl w:ilvl="6" w:tentative="0">
      <w:start w:val="1"/>
      <w:numFmt w:val="bullet"/>
      <w:lvlText w:val=""/>
      <w:lvlJc w:val="left"/>
      <w:pPr>
        <w:tabs>
          <w:tab w:val="left" w:pos="5389"/>
        </w:tabs>
        <w:ind w:left="5389" w:hanging="360"/>
      </w:pPr>
      <w:rPr>
        <w:rFonts w:hint="default" w:ascii="Symbol" w:hAnsi="Symbol"/>
      </w:rPr>
    </w:lvl>
    <w:lvl w:ilvl="7" w:tentative="0">
      <w:start w:val="1"/>
      <w:numFmt w:val="bullet"/>
      <w:lvlText w:val="o"/>
      <w:lvlJc w:val="left"/>
      <w:pPr>
        <w:tabs>
          <w:tab w:val="left" w:pos="6109"/>
        </w:tabs>
        <w:ind w:left="6109" w:hanging="360"/>
      </w:pPr>
      <w:rPr>
        <w:rFonts w:hint="default" w:ascii="Courier New" w:hAnsi="Courier New"/>
      </w:rPr>
    </w:lvl>
    <w:lvl w:ilvl="8" w:tentative="0">
      <w:start w:val="1"/>
      <w:numFmt w:val="bullet"/>
      <w:lvlText w:val=""/>
      <w:lvlJc w:val="left"/>
      <w:pPr>
        <w:tabs>
          <w:tab w:val="left" w:pos="6829"/>
        </w:tabs>
        <w:ind w:left="6829"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38E"/>
    <w:rsid w:val="00002B72"/>
    <w:rsid w:val="00006C29"/>
    <w:rsid w:val="00012575"/>
    <w:rsid w:val="000413BB"/>
    <w:rsid w:val="000603FE"/>
    <w:rsid w:val="00067B34"/>
    <w:rsid w:val="0009082D"/>
    <w:rsid w:val="00106CB2"/>
    <w:rsid w:val="001B052A"/>
    <w:rsid w:val="001B438E"/>
    <w:rsid w:val="001D069E"/>
    <w:rsid w:val="001E4E4F"/>
    <w:rsid w:val="001E741B"/>
    <w:rsid w:val="001F152C"/>
    <w:rsid w:val="001F4CD5"/>
    <w:rsid w:val="0021672E"/>
    <w:rsid w:val="00253073"/>
    <w:rsid w:val="00296ACE"/>
    <w:rsid w:val="002A48F7"/>
    <w:rsid w:val="002E1D89"/>
    <w:rsid w:val="00356512"/>
    <w:rsid w:val="00366ACC"/>
    <w:rsid w:val="003D4FB9"/>
    <w:rsid w:val="00401E54"/>
    <w:rsid w:val="00491267"/>
    <w:rsid w:val="00493DF2"/>
    <w:rsid w:val="004D1BEE"/>
    <w:rsid w:val="004D52A1"/>
    <w:rsid w:val="004E0DB7"/>
    <w:rsid w:val="00500996"/>
    <w:rsid w:val="005404EA"/>
    <w:rsid w:val="00546D37"/>
    <w:rsid w:val="005819E7"/>
    <w:rsid w:val="005A750B"/>
    <w:rsid w:val="005B0763"/>
    <w:rsid w:val="005B1FD9"/>
    <w:rsid w:val="00635645"/>
    <w:rsid w:val="00646148"/>
    <w:rsid w:val="00663B13"/>
    <w:rsid w:val="00666F0B"/>
    <w:rsid w:val="006C2836"/>
    <w:rsid w:val="00700B8B"/>
    <w:rsid w:val="0072475D"/>
    <w:rsid w:val="00785617"/>
    <w:rsid w:val="00796B10"/>
    <w:rsid w:val="007A0CAE"/>
    <w:rsid w:val="007A403F"/>
    <w:rsid w:val="008133B9"/>
    <w:rsid w:val="008165F6"/>
    <w:rsid w:val="00823BC5"/>
    <w:rsid w:val="008401E8"/>
    <w:rsid w:val="008454FC"/>
    <w:rsid w:val="00867CAC"/>
    <w:rsid w:val="00872751"/>
    <w:rsid w:val="00897451"/>
    <w:rsid w:val="008A677F"/>
    <w:rsid w:val="008B568A"/>
    <w:rsid w:val="00935335"/>
    <w:rsid w:val="00940730"/>
    <w:rsid w:val="0096749A"/>
    <w:rsid w:val="00971E90"/>
    <w:rsid w:val="009902BB"/>
    <w:rsid w:val="009F6996"/>
    <w:rsid w:val="00A077BF"/>
    <w:rsid w:val="00A971BA"/>
    <w:rsid w:val="00AD7E91"/>
    <w:rsid w:val="00B12CDC"/>
    <w:rsid w:val="00B43982"/>
    <w:rsid w:val="00B440FF"/>
    <w:rsid w:val="00B74771"/>
    <w:rsid w:val="00B77693"/>
    <w:rsid w:val="00B80504"/>
    <w:rsid w:val="00BC2402"/>
    <w:rsid w:val="00BE4854"/>
    <w:rsid w:val="00C121F3"/>
    <w:rsid w:val="00C3412D"/>
    <w:rsid w:val="00C5068A"/>
    <w:rsid w:val="00C97092"/>
    <w:rsid w:val="00CA65AA"/>
    <w:rsid w:val="00CD3B3D"/>
    <w:rsid w:val="00CD683C"/>
    <w:rsid w:val="00CF07FE"/>
    <w:rsid w:val="00D246CA"/>
    <w:rsid w:val="00D666D8"/>
    <w:rsid w:val="00D7229C"/>
    <w:rsid w:val="00D80D9E"/>
    <w:rsid w:val="00DD3EBB"/>
    <w:rsid w:val="00DE011C"/>
    <w:rsid w:val="00DE1ABB"/>
    <w:rsid w:val="00DE262E"/>
    <w:rsid w:val="00DF4973"/>
    <w:rsid w:val="00E7481A"/>
    <w:rsid w:val="00E84BFE"/>
    <w:rsid w:val="00EC36A9"/>
    <w:rsid w:val="00EE5BAC"/>
    <w:rsid w:val="00EE6A29"/>
    <w:rsid w:val="00F14C62"/>
    <w:rsid w:val="00F173DD"/>
    <w:rsid w:val="00F45E5E"/>
    <w:rsid w:val="00F73AED"/>
    <w:rsid w:val="0EFA0A6F"/>
    <w:rsid w:val="210D61BC"/>
    <w:rsid w:val="4C93234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ru-RU" w:eastAsia="ru-RU" w:bidi="ar-SA"/>
    </w:rPr>
  </w:style>
  <w:style w:type="paragraph" w:styleId="2">
    <w:name w:val="heading 1"/>
    <w:basedOn w:val="1"/>
    <w:next w:val="1"/>
    <w:link w:val="17"/>
    <w:qFormat/>
    <w:uiPriority w:val="0"/>
    <w:pPr>
      <w:keepNext/>
      <w:jc w:val="center"/>
      <w:outlineLvl w:val="0"/>
    </w:pPr>
    <w:rPr>
      <w:b/>
      <w:sz w:val="24"/>
    </w:rPr>
  </w:style>
  <w:style w:type="paragraph" w:styleId="3">
    <w:name w:val="heading 2"/>
    <w:basedOn w:val="1"/>
    <w:next w:val="1"/>
    <w:link w:val="18"/>
    <w:qFormat/>
    <w:uiPriority w:val="0"/>
    <w:pPr>
      <w:keepNext/>
      <w:spacing w:before="120" w:after="120"/>
      <w:jc w:val="center"/>
      <w:outlineLvl w:val="1"/>
    </w:pPr>
    <w:rPr>
      <w:sz w:val="28"/>
    </w:rPr>
  </w:style>
  <w:style w:type="paragraph" w:styleId="4">
    <w:name w:val="heading 3"/>
    <w:basedOn w:val="1"/>
    <w:next w:val="1"/>
    <w:link w:val="19"/>
    <w:qFormat/>
    <w:uiPriority w:val="0"/>
    <w:pPr>
      <w:keepNext/>
      <w:spacing w:before="120" w:after="120"/>
      <w:outlineLvl w:val="2"/>
    </w:pPr>
    <w:rPr>
      <w:sz w:val="28"/>
    </w:rPr>
  </w:style>
  <w:style w:type="paragraph" w:styleId="5">
    <w:name w:val="heading 4"/>
    <w:basedOn w:val="1"/>
    <w:next w:val="1"/>
    <w:link w:val="20"/>
    <w:qFormat/>
    <w:uiPriority w:val="0"/>
    <w:pPr>
      <w:keepNext/>
      <w:spacing w:before="120" w:after="120"/>
      <w:outlineLvl w:val="3"/>
    </w:pPr>
    <w:rPr>
      <w:sz w:val="26"/>
      <w:szCs w:val="24"/>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otnote reference"/>
    <w:semiHidden/>
    <w:qFormat/>
    <w:uiPriority w:val="99"/>
    <w:rPr>
      <w:vertAlign w:val="superscript"/>
    </w:rPr>
  </w:style>
  <w:style w:type="character" w:styleId="9">
    <w:name w:val="page number"/>
    <w:basedOn w:val="6"/>
    <w:qFormat/>
    <w:uiPriority w:val="0"/>
  </w:style>
  <w:style w:type="paragraph" w:styleId="10">
    <w:name w:val="Balloon Text"/>
    <w:basedOn w:val="1"/>
    <w:link w:val="31"/>
    <w:semiHidden/>
    <w:qFormat/>
    <w:uiPriority w:val="0"/>
    <w:rPr>
      <w:rFonts w:ascii="Tahoma" w:hAnsi="Tahoma" w:cs="Tahoma"/>
      <w:sz w:val="16"/>
      <w:szCs w:val="16"/>
    </w:rPr>
  </w:style>
  <w:style w:type="paragraph" w:styleId="11">
    <w:name w:val="Body Text 2"/>
    <w:basedOn w:val="1"/>
    <w:link w:val="29"/>
    <w:qFormat/>
    <w:uiPriority w:val="0"/>
    <w:pPr>
      <w:spacing w:before="120" w:after="120"/>
      <w:jc w:val="both"/>
    </w:pPr>
    <w:rPr>
      <w:szCs w:val="28"/>
    </w:rPr>
  </w:style>
  <w:style w:type="paragraph" w:styleId="12">
    <w:name w:val="footnote text"/>
    <w:basedOn w:val="1"/>
    <w:link w:val="24"/>
    <w:semiHidden/>
    <w:qFormat/>
    <w:uiPriority w:val="0"/>
    <w:pPr>
      <w:ind w:firstLine="567"/>
      <w:jc w:val="both"/>
    </w:pPr>
    <w:rPr>
      <w:sz w:val="24"/>
    </w:rPr>
  </w:style>
  <w:style w:type="paragraph" w:styleId="13">
    <w:name w:val="header"/>
    <w:basedOn w:val="1"/>
    <w:link w:val="21"/>
    <w:uiPriority w:val="99"/>
    <w:pPr>
      <w:tabs>
        <w:tab w:val="center" w:pos="4153"/>
        <w:tab w:val="right" w:pos="8306"/>
      </w:tabs>
    </w:pPr>
    <w:rPr>
      <w:sz w:val="24"/>
    </w:rPr>
  </w:style>
  <w:style w:type="paragraph" w:styleId="14">
    <w:name w:val="Body Text"/>
    <w:basedOn w:val="1"/>
    <w:link w:val="26"/>
    <w:qFormat/>
    <w:uiPriority w:val="0"/>
    <w:pPr>
      <w:autoSpaceDE w:val="0"/>
      <w:autoSpaceDN w:val="0"/>
      <w:adjustRightInd w:val="0"/>
      <w:jc w:val="both"/>
    </w:pPr>
    <w:rPr>
      <w:sz w:val="26"/>
    </w:rPr>
  </w:style>
  <w:style w:type="paragraph" w:styleId="15">
    <w:name w:val="Body Text Indent"/>
    <w:basedOn w:val="1"/>
    <w:link w:val="27"/>
    <w:qFormat/>
    <w:uiPriority w:val="0"/>
    <w:pPr>
      <w:autoSpaceDE w:val="0"/>
      <w:autoSpaceDN w:val="0"/>
      <w:adjustRightInd w:val="0"/>
      <w:ind w:firstLine="485"/>
      <w:jc w:val="both"/>
    </w:pPr>
    <w:rPr>
      <w:sz w:val="28"/>
      <w:szCs w:val="28"/>
    </w:rPr>
  </w:style>
  <w:style w:type="paragraph" w:styleId="16">
    <w:name w:val="footer"/>
    <w:basedOn w:val="1"/>
    <w:link w:val="25"/>
    <w:qFormat/>
    <w:uiPriority w:val="0"/>
    <w:pPr>
      <w:tabs>
        <w:tab w:val="center" w:pos="4153"/>
        <w:tab w:val="right" w:pos="8306"/>
      </w:tabs>
    </w:pPr>
    <w:rPr>
      <w:sz w:val="24"/>
    </w:rPr>
  </w:style>
  <w:style w:type="character" w:customStyle="1" w:styleId="17">
    <w:name w:val="Заголовок 1 Знак"/>
    <w:basedOn w:val="6"/>
    <w:link w:val="2"/>
    <w:uiPriority w:val="0"/>
    <w:rPr>
      <w:rFonts w:ascii="Times New Roman" w:hAnsi="Times New Roman" w:eastAsia="Times New Roman" w:cs="Times New Roman"/>
      <w:b/>
      <w:sz w:val="24"/>
      <w:szCs w:val="20"/>
      <w:lang w:eastAsia="ru-RU"/>
    </w:rPr>
  </w:style>
  <w:style w:type="character" w:customStyle="1" w:styleId="18">
    <w:name w:val="Заголовок 2 Знак"/>
    <w:basedOn w:val="6"/>
    <w:link w:val="3"/>
    <w:qFormat/>
    <w:uiPriority w:val="0"/>
    <w:rPr>
      <w:rFonts w:ascii="Times New Roman" w:hAnsi="Times New Roman" w:eastAsia="Times New Roman" w:cs="Times New Roman"/>
      <w:sz w:val="28"/>
      <w:szCs w:val="20"/>
      <w:lang w:eastAsia="ru-RU"/>
    </w:rPr>
  </w:style>
  <w:style w:type="character" w:customStyle="1" w:styleId="19">
    <w:name w:val="Заголовок 3 Знак"/>
    <w:basedOn w:val="6"/>
    <w:link w:val="4"/>
    <w:qFormat/>
    <w:uiPriority w:val="0"/>
    <w:rPr>
      <w:rFonts w:ascii="Times New Roman" w:hAnsi="Times New Roman" w:eastAsia="Times New Roman" w:cs="Times New Roman"/>
      <w:sz w:val="28"/>
      <w:szCs w:val="20"/>
      <w:lang w:eastAsia="ru-RU"/>
    </w:rPr>
  </w:style>
  <w:style w:type="character" w:customStyle="1" w:styleId="20">
    <w:name w:val="Заголовок 4 Знак"/>
    <w:basedOn w:val="6"/>
    <w:link w:val="5"/>
    <w:qFormat/>
    <w:uiPriority w:val="0"/>
    <w:rPr>
      <w:rFonts w:ascii="Times New Roman" w:hAnsi="Times New Roman" w:eastAsia="Times New Roman" w:cs="Times New Roman"/>
      <w:sz w:val="26"/>
      <w:szCs w:val="24"/>
      <w:lang w:eastAsia="ru-RU"/>
    </w:rPr>
  </w:style>
  <w:style w:type="character" w:customStyle="1" w:styleId="21">
    <w:name w:val="Верхний колонтитул Знак"/>
    <w:basedOn w:val="6"/>
    <w:link w:val="13"/>
    <w:qFormat/>
    <w:uiPriority w:val="99"/>
    <w:rPr>
      <w:rFonts w:ascii="Times New Roman" w:hAnsi="Times New Roman" w:eastAsia="Times New Roman" w:cs="Times New Roman"/>
      <w:sz w:val="24"/>
      <w:szCs w:val="20"/>
      <w:lang w:eastAsia="ru-RU"/>
    </w:rPr>
  </w:style>
  <w:style w:type="paragraph" w:customStyle="1" w:styleId="22">
    <w:name w:val="Загл.14"/>
    <w:basedOn w:val="1"/>
    <w:qFormat/>
    <w:uiPriority w:val="0"/>
    <w:pPr>
      <w:jc w:val="center"/>
    </w:pPr>
    <w:rPr>
      <w:b/>
      <w:sz w:val="28"/>
    </w:rPr>
  </w:style>
  <w:style w:type="paragraph" w:customStyle="1" w:styleId="23">
    <w:name w:val="Основной текст 21"/>
    <w:basedOn w:val="1"/>
    <w:qFormat/>
    <w:uiPriority w:val="0"/>
    <w:pPr>
      <w:tabs>
        <w:tab w:val="left" w:pos="-2250"/>
      </w:tabs>
      <w:jc w:val="both"/>
    </w:pPr>
    <w:rPr>
      <w:sz w:val="28"/>
    </w:rPr>
  </w:style>
  <w:style w:type="character" w:customStyle="1" w:styleId="24">
    <w:name w:val="Текст сноски Знак"/>
    <w:basedOn w:val="6"/>
    <w:link w:val="12"/>
    <w:semiHidden/>
    <w:qFormat/>
    <w:uiPriority w:val="0"/>
    <w:rPr>
      <w:rFonts w:ascii="Times New Roman" w:hAnsi="Times New Roman" w:eastAsia="Times New Roman" w:cs="Times New Roman"/>
      <w:sz w:val="24"/>
      <w:szCs w:val="20"/>
      <w:lang w:eastAsia="ru-RU"/>
    </w:rPr>
  </w:style>
  <w:style w:type="character" w:customStyle="1" w:styleId="25">
    <w:name w:val="Нижний колонтитул Знак"/>
    <w:basedOn w:val="6"/>
    <w:link w:val="16"/>
    <w:qFormat/>
    <w:uiPriority w:val="0"/>
    <w:rPr>
      <w:rFonts w:ascii="Times New Roman" w:hAnsi="Times New Roman" w:eastAsia="Times New Roman" w:cs="Times New Roman"/>
      <w:sz w:val="24"/>
      <w:szCs w:val="20"/>
      <w:lang w:eastAsia="ru-RU"/>
    </w:rPr>
  </w:style>
  <w:style w:type="character" w:customStyle="1" w:styleId="26">
    <w:name w:val="Основной текст Знак"/>
    <w:basedOn w:val="6"/>
    <w:link w:val="14"/>
    <w:qFormat/>
    <w:uiPriority w:val="0"/>
    <w:rPr>
      <w:rFonts w:ascii="Times New Roman" w:hAnsi="Times New Roman" w:eastAsia="Times New Roman" w:cs="Times New Roman"/>
      <w:sz w:val="26"/>
      <w:szCs w:val="20"/>
      <w:lang w:eastAsia="ru-RU"/>
    </w:rPr>
  </w:style>
  <w:style w:type="character" w:customStyle="1" w:styleId="27">
    <w:name w:val="Основной текст с отступом Знак"/>
    <w:basedOn w:val="6"/>
    <w:link w:val="15"/>
    <w:qFormat/>
    <w:uiPriority w:val="0"/>
    <w:rPr>
      <w:rFonts w:ascii="Times New Roman" w:hAnsi="Times New Roman" w:eastAsia="Times New Roman" w:cs="Times New Roman"/>
      <w:sz w:val="28"/>
      <w:szCs w:val="28"/>
      <w:lang w:eastAsia="ru-RU"/>
    </w:rPr>
  </w:style>
  <w:style w:type="paragraph" w:customStyle="1" w:styleId="28">
    <w:name w:val="Текст 14-1.5"/>
    <w:basedOn w:val="1"/>
    <w:qFormat/>
    <w:uiPriority w:val="0"/>
    <w:pPr>
      <w:widowControl w:val="0"/>
      <w:spacing w:line="360" w:lineRule="auto"/>
      <w:ind w:firstLine="709"/>
      <w:jc w:val="both"/>
    </w:pPr>
    <w:rPr>
      <w:sz w:val="28"/>
    </w:rPr>
  </w:style>
  <w:style w:type="character" w:customStyle="1" w:styleId="29">
    <w:name w:val="Основной текст 2 Знак"/>
    <w:basedOn w:val="6"/>
    <w:link w:val="11"/>
    <w:qFormat/>
    <w:uiPriority w:val="0"/>
    <w:rPr>
      <w:rFonts w:ascii="Times New Roman" w:hAnsi="Times New Roman" w:eastAsia="Times New Roman" w:cs="Times New Roman"/>
      <w:sz w:val="20"/>
      <w:szCs w:val="28"/>
      <w:lang w:eastAsia="ru-RU"/>
    </w:rPr>
  </w:style>
  <w:style w:type="paragraph" w:customStyle="1" w:styleId="30">
    <w:name w:val="Текст 14-1"/>
    <w:basedOn w:val="1"/>
    <w:qFormat/>
    <w:uiPriority w:val="0"/>
    <w:pPr>
      <w:spacing w:line="360" w:lineRule="auto"/>
      <w:ind w:firstLine="709"/>
      <w:jc w:val="both"/>
    </w:pPr>
    <w:rPr>
      <w:sz w:val="24"/>
    </w:rPr>
  </w:style>
  <w:style w:type="character" w:customStyle="1" w:styleId="31">
    <w:name w:val="Текст выноски Знак"/>
    <w:basedOn w:val="6"/>
    <w:link w:val="10"/>
    <w:semiHidden/>
    <w:qFormat/>
    <w:uiPriority w:val="0"/>
    <w:rPr>
      <w:rFonts w:ascii="Tahoma" w:hAnsi="Tahoma" w:eastAsia="Times New Roman" w:cs="Tahoma"/>
      <w:sz w:val="16"/>
      <w:szCs w:val="16"/>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DB999-FAB9-4270-9927-26852C4CDE76}">
  <ds:schemaRefs/>
</ds:datastoreItem>
</file>

<file path=docProps/app.xml><?xml version="1.0" encoding="utf-8"?>
<Properties xmlns="http://schemas.openxmlformats.org/officeDocument/2006/extended-properties" xmlns:vt="http://schemas.openxmlformats.org/officeDocument/2006/docPropsVTypes">
  <Template>Normal</Template>
  <Pages>16</Pages>
  <Words>4512</Words>
  <Characters>25720</Characters>
  <Lines>214</Lines>
  <Paragraphs>60</Paragraphs>
  <TotalTime>4917</TotalTime>
  <ScaleCrop>false</ScaleCrop>
  <LinksUpToDate>false</LinksUpToDate>
  <CharactersWithSpaces>30172</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2020-08-18T12:37:00Z</dcterms:created>
  <dc:creator>User</dc:creator>
  <cp:lastModifiedBy>User</cp:lastModifiedBy>
  <cp:lastPrinted>2025-07-31T11:25:00Z</cp:lastPrinted>
  <dcterms:modified xsi:type="dcterms:W3CDTF">2025-08-14T11:08:39Z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CE32E972C4EA408F95B266B96C07A822_13</vt:lpwstr>
  </property>
</Properties>
</file>